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74" w:rsidRPr="00EE06F8" w:rsidRDefault="009B68B5"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t>ن</w:t>
      </w:r>
      <w:r w:rsidR="00F80574" w:rsidRPr="00EE06F8">
        <w:rPr>
          <w:rFonts w:cs="Times New Roman"/>
          <w:b/>
          <w:bCs/>
          <w:sz w:val="32"/>
          <w:szCs w:val="32"/>
          <w:rtl/>
        </w:rPr>
        <w:t>موذج وصف المقرر</w:t>
      </w:r>
    </w:p>
    <w:tbl>
      <w:tblPr>
        <w:tblpPr w:leftFromText="180" w:rightFromText="180" w:vertAnchor="text" w:horzAnchor="margin" w:tblpXSpec="center" w:tblpY="230"/>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9720"/>
      </w:tblGrid>
      <w:tr w:rsidR="00D355A3" w:rsidRPr="00DB131F" w:rsidTr="00DB131F">
        <w:trPr>
          <w:trHeight w:val="794"/>
        </w:trPr>
        <w:tc>
          <w:tcPr>
            <w:tcW w:w="9720" w:type="dxa"/>
            <w:shd w:val="clear" w:color="auto" w:fill="A7BFDE"/>
            <w:vAlign w:val="center"/>
          </w:tcPr>
          <w:p w:rsidR="00D355A3" w:rsidRPr="00DB131F" w:rsidRDefault="00D355A3" w:rsidP="00DB131F">
            <w:pPr>
              <w:autoSpaceDE w:val="0"/>
              <w:autoSpaceDN w:val="0"/>
              <w:adjustRightInd w:val="0"/>
              <w:jc w:val="center"/>
              <w:rPr>
                <w:rFonts w:ascii="Cambria" w:hAnsi="Cambria" w:cs="Times New Roman"/>
                <w:b/>
                <w:bCs/>
                <w:color w:val="000000"/>
                <w:sz w:val="32"/>
                <w:szCs w:val="32"/>
                <w:lang w:bidi="ar-IQ"/>
              </w:rPr>
            </w:pPr>
            <w:r w:rsidRPr="00DB131F">
              <w:rPr>
                <w:rFonts w:ascii="Cambria" w:hAnsi="Cambria" w:cs="Times New Roman"/>
                <w:b/>
                <w:bCs/>
                <w:color w:val="000000"/>
                <w:sz w:val="32"/>
                <w:szCs w:val="32"/>
                <w:rtl/>
                <w:lang w:bidi="ar-IQ"/>
              </w:rPr>
              <w:t>مراجعة أداء مؤسسات التعليم العالي ((مراجعة البرنامج الأكاديمي))</w:t>
            </w:r>
          </w:p>
        </w:tc>
      </w:tr>
    </w:tbl>
    <w:p w:rsidR="008A3F48" w:rsidRDefault="008A3F48" w:rsidP="008A3F48">
      <w:pPr>
        <w:autoSpaceDE w:val="0"/>
        <w:autoSpaceDN w:val="0"/>
        <w:adjustRightInd w:val="0"/>
        <w:spacing w:before="240" w:after="200" w:line="276" w:lineRule="auto"/>
        <w:rPr>
          <w:rFonts w:cs="Times New Roman"/>
          <w:b/>
          <w:bCs/>
          <w:color w:val="1F4E79"/>
          <w:sz w:val="32"/>
          <w:szCs w:val="32"/>
          <w:rtl/>
          <w:lang w:bidi="ar-IQ"/>
        </w:rPr>
      </w:pPr>
    </w:p>
    <w:p w:rsidR="00D355A3" w:rsidRDefault="008A3F48" w:rsidP="008A3F48">
      <w:pPr>
        <w:autoSpaceDE w:val="0"/>
        <w:autoSpaceDN w:val="0"/>
        <w:adjustRightInd w:val="0"/>
        <w:spacing w:before="240" w:after="200" w:line="276" w:lineRule="auto"/>
        <w:rPr>
          <w:b/>
          <w:bCs/>
          <w:color w:val="993300"/>
          <w:sz w:val="32"/>
          <w:szCs w:val="32"/>
          <w:rtl/>
          <w:lang w:bidi="ar-IQ"/>
        </w:rPr>
      </w:pPr>
      <w:r w:rsidRPr="008A3F48">
        <w:rPr>
          <w:rFonts w:cs="Times New Roman"/>
          <w:b/>
          <w:bCs/>
          <w:color w:val="1F4E79"/>
          <w:sz w:val="32"/>
          <w:szCs w:val="32"/>
          <w:rtl/>
          <w:lang w:bidi="ar-IQ"/>
        </w:rPr>
        <w:t>وصف المقرر</w:t>
      </w:r>
    </w:p>
    <w:tbl>
      <w:tblPr>
        <w:tblpPr w:leftFromText="180" w:rightFromText="180" w:vertAnchor="text" w:horzAnchor="margin" w:tblpXSpec="center" w:tblpY="230"/>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9720"/>
      </w:tblGrid>
      <w:tr w:rsidR="00D1550E" w:rsidRPr="00DB131F" w:rsidTr="00DB131F">
        <w:trPr>
          <w:trHeight w:val="794"/>
        </w:trPr>
        <w:tc>
          <w:tcPr>
            <w:tcW w:w="9720" w:type="dxa"/>
            <w:shd w:val="clear" w:color="auto" w:fill="A7BFDE"/>
          </w:tcPr>
          <w:p w:rsidR="00D1550E" w:rsidRPr="00DB131F" w:rsidRDefault="00D1550E"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00E734E3"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rsidR="008A3F48" w:rsidRPr="00E734E3" w:rsidRDefault="008A3F48"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3780"/>
        <w:gridCol w:w="5940"/>
      </w:tblGrid>
      <w:tr w:rsidR="00807DE1" w:rsidRPr="00DB131F" w:rsidTr="00DB131F">
        <w:trPr>
          <w:trHeight w:val="624"/>
        </w:trPr>
        <w:tc>
          <w:tcPr>
            <w:tcW w:w="3780" w:type="dxa"/>
            <w:tcBorders>
              <w:right w:val="single" w:sz="6" w:space="0" w:color="4F81BD"/>
            </w:tcBorders>
            <w:shd w:val="clear" w:color="auto" w:fill="A7BFDE"/>
            <w:vAlign w:val="center"/>
          </w:tcPr>
          <w:p w:rsidR="00807DE1" w:rsidRPr="00DB131F" w:rsidRDefault="00807DE1" w:rsidP="00DB131F">
            <w:pPr>
              <w:numPr>
                <w:ilvl w:val="0"/>
                <w:numId w:val="21"/>
              </w:numPr>
              <w:autoSpaceDE w:val="0"/>
              <w:autoSpaceDN w:val="0"/>
              <w:adjustRightInd w:val="0"/>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tcBorders>
              <w:left w:val="single" w:sz="6" w:space="0" w:color="4F81BD"/>
            </w:tcBorders>
            <w:shd w:val="clear" w:color="auto" w:fill="A7BFDE"/>
            <w:vAlign w:val="center"/>
          </w:tcPr>
          <w:p w:rsidR="00807DE1" w:rsidRPr="00BC5FC1" w:rsidRDefault="00BC5FC1" w:rsidP="00DB131F">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الادارة والاقتصاد</w:t>
            </w:r>
          </w:p>
        </w:tc>
      </w:tr>
      <w:tr w:rsidR="00807DE1" w:rsidRPr="00DB131F" w:rsidTr="00DB131F">
        <w:trPr>
          <w:trHeight w:val="624"/>
        </w:trPr>
        <w:tc>
          <w:tcPr>
            <w:tcW w:w="3780" w:type="dxa"/>
            <w:shd w:val="clear" w:color="auto" w:fill="A7BFDE"/>
            <w:vAlign w:val="center"/>
          </w:tcPr>
          <w:p w:rsidR="00807DE1" w:rsidRPr="00DB131F" w:rsidRDefault="00807DE1" w:rsidP="00DB131F">
            <w:pPr>
              <w:numPr>
                <w:ilvl w:val="0"/>
                <w:numId w:val="21"/>
              </w:numPr>
              <w:tabs>
                <w:tab w:val="num" w:pos="432"/>
              </w:tabs>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الجامعي / المركز</w:t>
            </w:r>
          </w:p>
        </w:tc>
        <w:tc>
          <w:tcPr>
            <w:tcW w:w="5940" w:type="dxa"/>
            <w:shd w:val="clear" w:color="auto" w:fill="D3DFEE"/>
            <w:vAlign w:val="center"/>
          </w:tcPr>
          <w:p w:rsidR="00807DE1" w:rsidRPr="00DB131F" w:rsidRDefault="00A4302A"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قسم </w:t>
            </w:r>
            <w:r w:rsidR="00BC5FC1">
              <w:rPr>
                <w:rFonts w:ascii="Cambria" w:hAnsi="Cambria" w:cs="Times New Roman" w:hint="cs"/>
                <w:sz w:val="28"/>
                <w:szCs w:val="28"/>
                <w:rtl/>
                <w:lang w:bidi="ar-IQ"/>
              </w:rPr>
              <w:t>الاحصاء</w:t>
            </w:r>
            <w:r w:rsidR="00807DE1" w:rsidRPr="00DB131F">
              <w:rPr>
                <w:rFonts w:ascii="Cambria" w:hAnsi="Cambria" w:cs="Times New Roman"/>
                <w:color w:val="D9D9D9"/>
                <w:sz w:val="28"/>
                <w:szCs w:val="28"/>
                <w:rtl/>
                <w:lang w:bidi="ar-IQ"/>
              </w:rPr>
              <w:t>ي</w:t>
            </w:r>
          </w:p>
        </w:tc>
      </w:tr>
      <w:tr w:rsidR="00807DE1" w:rsidRPr="00DB131F" w:rsidTr="00DB131F">
        <w:trPr>
          <w:trHeight w:val="624"/>
        </w:trPr>
        <w:tc>
          <w:tcPr>
            <w:tcW w:w="3780" w:type="dxa"/>
            <w:tcBorders>
              <w:right w:val="single" w:sz="6" w:space="0" w:color="4F81BD"/>
            </w:tcBorders>
            <w:shd w:val="clear" w:color="auto" w:fill="A7BFDE"/>
            <w:vAlign w:val="center"/>
          </w:tcPr>
          <w:p w:rsidR="00807DE1" w:rsidRPr="00DB131F" w:rsidRDefault="00807DE1" w:rsidP="00DB131F">
            <w:pPr>
              <w:numPr>
                <w:ilvl w:val="0"/>
                <w:numId w:val="21"/>
              </w:numPr>
              <w:tabs>
                <w:tab w:val="num" w:pos="432"/>
              </w:tabs>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tcBorders>
              <w:left w:val="single" w:sz="6" w:space="0" w:color="4F81BD"/>
            </w:tcBorders>
            <w:shd w:val="clear" w:color="auto" w:fill="A7BFDE"/>
            <w:vAlign w:val="center"/>
          </w:tcPr>
          <w:p w:rsidR="00807DE1" w:rsidRPr="00DB131F" w:rsidRDefault="00B92017"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السلاسل الزمنية</w:t>
            </w:r>
            <w:bookmarkStart w:id="0" w:name="_GoBack"/>
            <w:bookmarkEnd w:id="0"/>
          </w:p>
        </w:tc>
      </w:tr>
      <w:tr w:rsidR="00807DE1" w:rsidRPr="00DB131F" w:rsidTr="00DB131F">
        <w:trPr>
          <w:trHeight w:val="624"/>
        </w:trPr>
        <w:tc>
          <w:tcPr>
            <w:tcW w:w="3780" w:type="dxa"/>
            <w:shd w:val="clear" w:color="auto" w:fill="A7BFDE"/>
            <w:vAlign w:val="center"/>
          </w:tcPr>
          <w:p w:rsidR="00807DE1" w:rsidRPr="00DB131F" w:rsidRDefault="00807DE1" w:rsidP="00DB131F">
            <w:pPr>
              <w:numPr>
                <w:ilvl w:val="0"/>
                <w:numId w:val="21"/>
              </w:numPr>
              <w:tabs>
                <w:tab w:val="num" w:pos="432"/>
              </w:tabs>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البرامج التي يدخل فيها</w:t>
            </w:r>
          </w:p>
        </w:tc>
        <w:tc>
          <w:tcPr>
            <w:tcW w:w="5940" w:type="dxa"/>
            <w:shd w:val="clear" w:color="auto" w:fill="D3DFEE"/>
            <w:vAlign w:val="center"/>
          </w:tcPr>
          <w:p w:rsidR="00807DE1" w:rsidRPr="00DB131F" w:rsidRDefault="00BC5FC1"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لاتوجد</w:t>
            </w:r>
          </w:p>
        </w:tc>
      </w:tr>
      <w:tr w:rsidR="00807DE1" w:rsidRPr="00DB131F" w:rsidTr="00DB131F">
        <w:trPr>
          <w:trHeight w:val="624"/>
        </w:trPr>
        <w:tc>
          <w:tcPr>
            <w:tcW w:w="3780" w:type="dxa"/>
            <w:tcBorders>
              <w:right w:val="single" w:sz="6" w:space="0" w:color="4F81BD"/>
            </w:tcBorders>
            <w:shd w:val="clear" w:color="auto" w:fill="A7BFDE"/>
            <w:vAlign w:val="center"/>
          </w:tcPr>
          <w:p w:rsidR="00807DE1" w:rsidRPr="00DB131F" w:rsidRDefault="00807DE1" w:rsidP="00DB131F">
            <w:pPr>
              <w:numPr>
                <w:ilvl w:val="0"/>
                <w:numId w:val="21"/>
              </w:numPr>
              <w:tabs>
                <w:tab w:val="num" w:pos="432"/>
              </w:tabs>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tcBorders>
              <w:left w:val="single" w:sz="6" w:space="0" w:color="4F81BD"/>
            </w:tcBorders>
            <w:shd w:val="clear" w:color="auto" w:fill="A7BFDE"/>
            <w:vAlign w:val="center"/>
          </w:tcPr>
          <w:p w:rsidR="00807DE1" w:rsidRPr="00DB131F" w:rsidRDefault="00BC5FC1"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قاعات</w:t>
            </w:r>
          </w:p>
        </w:tc>
      </w:tr>
      <w:tr w:rsidR="00807DE1" w:rsidRPr="00DB131F" w:rsidTr="00DB131F">
        <w:trPr>
          <w:trHeight w:val="624"/>
        </w:trPr>
        <w:tc>
          <w:tcPr>
            <w:tcW w:w="3780" w:type="dxa"/>
            <w:shd w:val="clear" w:color="auto" w:fill="A7BFDE"/>
            <w:vAlign w:val="center"/>
          </w:tcPr>
          <w:p w:rsidR="00807DE1" w:rsidRPr="00DB131F" w:rsidRDefault="00807DE1" w:rsidP="00DB131F">
            <w:pPr>
              <w:numPr>
                <w:ilvl w:val="0"/>
                <w:numId w:val="21"/>
              </w:numPr>
              <w:tabs>
                <w:tab w:val="num" w:pos="432"/>
              </w:tabs>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D3DFEE"/>
            <w:vAlign w:val="center"/>
          </w:tcPr>
          <w:p w:rsidR="00807DE1" w:rsidRPr="00DB131F" w:rsidRDefault="00BC5FC1" w:rsidP="007647AA">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201</w:t>
            </w:r>
            <w:r w:rsidR="007647AA">
              <w:rPr>
                <w:rFonts w:ascii="Cambria" w:hAnsi="Cambria" w:cs="Times New Roman" w:hint="cs"/>
                <w:color w:val="000000"/>
                <w:sz w:val="28"/>
                <w:szCs w:val="28"/>
                <w:rtl/>
                <w:lang w:bidi="ar-IQ"/>
              </w:rPr>
              <w:t>5</w:t>
            </w:r>
            <w:r>
              <w:rPr>
                <w:rFonts w:ascii="Cambria" w:hAnsi="Cambria" w:cs="Times New Roman" w:hint="cs"/>
                <w:color w:val="000000"/>
                <w:sz w:val="28"/>
                <w:szCs w:val="28"/>
                <w:rtl/>
                <w:lang w:bidi="ar-IQ"/>
              </w:rPr>
              <w:t xml:space="preserve">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201</w:t>
            </w:r>
            <w:r w:rsidR="007647AA">
              <w:rPr>
                <w:rFonts w:ascii="Cambria" w:hAnsi="Cambria" w:cs="Times New Roman" w:hint="cs"/>
                <w:color w:val="000000"/>
                <w:sz w:val="28"/>
                <w:szCs w:val="28"/>
                <w:rtl/>
                <w:lang w:bidi="ar-IQ"/>
              </w:rPr>
              <w:t>6</w:t>
            </w:r>
            <w:r>
              <w:rPr>
                <w:rFonts w:ascii="Cambria" w:hAnsi="Cambria" w:cs="Times New Roman" w:hint="cs"/>
                <w:color w:val="000000"/>
                <w:sz w:val="28"/>
                <w:szCs w:val="28"/>
                <w:rtl/>
                <w:lang w:bidi="ar-IQ"/>
              </w:rPr>
              <w:t xml:space="preserve"> </w:t>
            </w:r>
          </w:p>
        </w:tc>
      </w:tr>
      <w:tr w:rsidR="00807DE1" w:rsidRPr="00DB131F" w:rsidTr="00DB131F">
        <w:trPr>
          <w:trHeight w:val="624"/>
        </w:trPr>
        <w:tc>
          <w:tcPr>
            <w:tcW w:w="3780" w:type="dxa"/>
            <w:tcBorders>
              <w:right w:val="single" w:sz="6" w:space="0" w:color="4F81BD"/>
            </w:tcBorders>
            <w:shd w:val="clear" w:color="auto" w:fill="A7BFDE"/>
            <w:vAlign w:val="center"/>
          </w:tcPr>
          <w:p w:rsidR="00807DE1" w:rsidRPr="00DB131F" w:rsidRDefault="00807DE1" w:rsidP="00DB131F">
            <w:pPr>
              <w:numPr>
                <w:ilvl w:val="0"/>
                <w:numId w:val="21"/>
              </w:numPr>
              <w:tabs>
                <w:tab w:val="num" w:pos="432"/>
              </w:tabs>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tcBorders>
              <w:left w:val="single" w:sz="6" w:space="0" w:color="4F81BD"/>
            </w:tcBorders>
            <w:shd w:val="clear" w:color="auto" w:fill="A7BFDE"/>
            <w:vAlign w:val="center"/>
          </w:tcPr>
          <w:p w:rsidR="00807DE1" w:rsidRPr="00DB131F" w:rsidRDefault="007647AA"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60 ساعة</w:t>
            </w:r>
          </w:p>
        </w:tc>
      </w:tr>
      <w:tr w:rsidR="00807DE1" w:rsidRPr="00DB131F" w:rsidTr="00DB131F">
        <w:trPr>
          <w:trHeight w:val="624"/>
        </w:trPr>
        <w:tc>
          <w:tcPr>
            <w:tcW w:w="3780" w:type="dxa"/>
            <w:shd w:val="clear" w:color="auto" w:fill="A7BFDE"/>
            <w:vAlign w:val="center"/>
          </w:tcPr>
          <w:p w:rsidR="00807DE1" w:rsidRPr="00DB131F" w:rsidRDefault="00807DE1" w:rsidP="00DB131F">
            <w:pPr>
              <w:numPr>
                <w:ilvl w:val="0"/>
                <w:numId w:val="21"/>
              </w:num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D3DFEE"/>
            <w:vAlign w:val="center"/>
          </w:tcPr>
          <w:p w:rsidR="00807DE1" w:rsidRPr="00DB131F" w:rsidRDefault="00BC5FC1" w:rsidP="007647AA">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 / 4 / 201</w:t>
            </w:r>
            <w:r w:rsidR="007647AA">
              <w:rPr>
                <w:rFonts w:ascii="Cambria" w:hAnsi="Cambria" w:cs="Times New Roman" w:hint="cs"/>
                <w:color w:val="000000"/>
                <w:sz w:val="28"/>
                <w:szCs w:val="28"/>
                <w:rtl/>
                <w:lang w:bidi="ar-IQ"/>
              </w:rPr>
              <w:t>6</w:t>
            </w:r>
          </w:p>
        </w:tc>
      </w:tr>
      <w:tr w:rsidR="00807DE1" w:rsidRPr="00DB131F" w:rsidTr="00DB131F">
        <w:trPr>
          <w:trHeight w:val="725"/>
        </w:trPr>
        <w:tc>
          <w:tcPr>
            <w:tcW w:w="9720" w:type="dxa"/>
            <w:gridSpan w:val="2"/>
            <w:shd w:val="clear" w:color="auto" w:fill="A7BFDE"/>
            <w:vAlign w:val="center"/>
          </w:tcPr>
          <w:p w:rsidR="00807DE1" w:rsidRPr="005E27A7" w:rsidRDefault="00807DE1" w:rsidP="00E42287">
            <w:pPr>
              <w:numPr>
                <w:ilvl w:val="0"/>
                <w:numId w:val="21"/>
              </w:numPr>
              <w:autoSpaceDE w:val="0"/>
              <w:autoSpaceDN w:val="0"/>
              <w:adjustRightInd w:val="0"/>
              <w:jc w:val="both"/>
              <w:rPr>
                <w:rFonts w:cs="Times New Roman"/>
                <w:color w:val="000000"/>
                <w:sz w:val="28"/>
                <w:szCs w:val="28"/>
                <w:lang w:bidi="ar-IQ"/>
              </w:rPr>
            </w:pPr>
            <w:r w:rsidRPr="00DB131F">
              <w:rPr>
                <w:rFonts w:ascii="Cambria" w:hAnsi="Cambria" w:cs="Times New Roman"/>
                <w:color w:val="000000"/>
                <w:sz w:val="28"/>
                <w:szCs w:val="28"/>
                <w:rtl/>
                <w:lang w:bidi="ar-IQ"/>
              </w:rPr>
              <w:t>أهداف المقرر</w:t>
            </w:r>
            <w:r w:rsidR="00E42287">
              <w:rPr>
                <w:rFonts w:ascii="Cambria" w:hAnsi="Cambria" w:hint="cs"/>
                <w:color w:val="000000"/>
                <w:sz w:val="28"/>
                <w:szCs w:val="28"/>
                <w:rtl/>
                <w:lang w:bidi="ar-IQ"/>
              </w:rPr>
              <w:t>:</w:t>
            </w:r>
            <w:r w:rsidR="00E42287" w:rsidRPr="005E27A7">
              <w:rPr>
                <w:rFonts w:cs="Times New Roman"/>
                <w:color w:val="000000"/>
                <w:sz w:val="28"/>
                <w:szCs w:val="28"/>
                <w:rtl/>
                <w:lang w:bidi="ar-IQ"/>
              </w:rPr>
              <w:t xml:space="preserve">  تحتاج في بعض المجالات وخاصة الاقتصادية  والديموغرافية والصحية وكذلك في مجال التخطيط الاقتصادي الى الطرق والاساليب  التي تستخدم في تحليل تلك الظواهر. ويعتبر تحليل السلاسل الزمنية من تلك الطرق المهمة في تحديد الاتجاه العام للتغير في قيمة الظاهرة كالتغيرات الموسمية والتغيرات الدورية اضافة للتغيرات غير المنتظمة او العشوائية والتي تتعلق بحدوث تطورات غير متوقعة كحدوث الكوارث الطبيعية او الصحية او الحروب والاضطرابات ... ولهذا فان السلاسل الزمنية يشرح السلسلةوعناصرها المهمة بوسائل مختلفة بطبيعة البيانات المتاحة. الى جانب استخدام العديد من قوانين وقواعد الارقام القياسية  التي تهتم بقياس التغيرات النسبية في قيم الظاهرة من فترة زمنية لفترة اخرى او من موقع جغرافي الى موقع آخر. للاستفادة منها في التخطيط الاقتصادي والاجتماعي ولاغراض المقارنة الاحصائية وفي تحليل السلسلة الزمنية.</w:t>
            </w:r>
          </w:p>
        </w:tc>
      </w:tr>
    </w:tbl>
    <w:p w:rsidR="0020555A" w:rsidRPr="0020555A" w:rsidRDefault="0020555A" w:rsidP="0020555A">
      <w:pPr>
        <w:rPr>
          <w:vanish/>
        </w:rPr>
      </w:pPr>
    </w:p>
    <w:tbl>
      <w:tblPr>
        <w:tblpPr w:leftFromText="180" w:rightFromText="180" w:vertAnchor="text" w:horzAnchor="margin" w:tblpXSpec="center" w:tblpY="524"/>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9720"/>
      </w:tblGrid>
      <w:tr w:rsidR="008A3F48" w:rsidRPr="00DB131F" w:rsidTr="00DB131F">
        <w:trPr>
          <w:trHeight w:val="653"/>
        </w:trPr>
        <w:tc>
          <w:tcPr>
            <w:tcW w:w="9720" w:type="dxa"/>
            <w:shd w:val="clear" w:color="auto" w:fill="A7BFDE"/>
            <w:vAlign w:val="center"/>
          </w:tcPr>
          <w:p w:rsidR="008A3F48" w:rsidRPr="00DB131F" w:rsidRDefault="008A3F48" w:rsidP="00DB131F">
            <w:pPr>
              <w:numPr>
                <w:ilvl w:val="0"/>
                <w:numId w:val="21"/>
              </w:numPr>
              <w:tabs>
                <w:tab w:val="left" w:pos="507"/>
              </w:tabs>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مخرجات التعلم وطرائق التعليم والتعلم والتقييم</w:t>
            </w:r>
          </w:p>
        </w:tc>
      </w:tr>
      <w:tr w:rsidR="008A3F48" w:rsidRPr="00DB131F" w:rsidTr="00DB131F">
        <w:trPr>
          <w:trHeight w:val="2490"/>
        </w:trPr>
        <w:tc>
          <w:tcPr>
            <w:tcW w:w="9720" w:type="dxa"/>
            <w:shd w:val="clear" w:color="auto" w:fill="A7BFDE"/>
            <w:vAlign w:val="center"/>
          </w:tcPr>
          <w:p w:rsidR="008A3F48" w:rsidRPr="00DB131F" w:rsidRDefault="008A3F48"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المعرفة والفهم </w:t>
            </w:r>
          </w:p>
          <w:p w:rsidR="008A3F48" w:rsidRPr="00DB131F" w:rsidRDefault="008A3F48"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أ1-</w:t>
            </w:r>
            <w:r w:rsidR="0032678C">
              <w:rPr>
                <w:rFonts w:ascii="Cambria" w:hAnsi="Cambria" w:cs="Times New Roman" w:hint="cs"/>
                <w:color w:val="000000"/>
                <w:sz w:val="28"/>
                <w:szCs w:val="28"/>
                <w:rtl/>
                <w:lang w:bidi="ar-IQ"/>
              </w:rPr>
              <w:t xml:space="preserve"> القدرة على تحليل البيانات.</w:t>
            </w:r>
          </w:p>
          <w:p w:rsidR="008A3F48" w:rsidRPr="00DB131F" w:rsidRDefault="008A3F48" w:rsidP="00E42287">
            <w:pPr>
              <w:autoSpaceDE w:val="0"/>
              <w:autoSpaceDN w:val="0"/>
              <w:adjustRightInd w:val="0"/>
              <w:ind w:left="612"/>
              <w:jc w:val="both"/>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أ2-</w:t>
            </w:r>
            <w:r w:rsidR="0032678C">
              <w:rPr>
                <w:rFonts w:ascii="Cambria" w:hAnsi="Cambria" w:cs="Times New Roman" w:hint="cs"/>
                <w:color w:val="000000"/>
                <w:sz w:val="28"/>
                <w:szCs w:val="28"/>
                <w:rtl/>
                <w:lang w:bidi="ar-IQ"/>
              </w:rPr>
              <w:t xml:space="preserve"> تزويد الطلبة بالمعرفة التطبيقية الاحصائية في مختلف مجالات الحياة كالاجتماعية والاقتصادية وغيرها</w:t>
            </w:r>
          </w:p>
          <w:p w:rsidR="008A3F48" w:rsidRPr="00DB131F" w:rsidRDefault="008A3F48" w:rsidP="0032678C">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أ3- </w:t>
            </w:r>
            <w:r w:rsidR="0032678C">
              <w:rPr>
                <w:rFonts w:ascii="Cambria" w:hAnsi="Cambria" w:cs="Times New Roman" w:hint="cs"/>
                <w:color w:val="000000"/>
                <w:sz w:val="28"/>
                <w:szCs w:val="28"/>
                <w:rtl/>
                <w:lang w:bidi="ar-IQ"/>
              </w:rPr>
              <w:t xml:space="preserve"> القدرة الى معرفة الطالب في التقدير للبيانات والتنبؤ والاستفادة لاغراض التخطيط.</w:t>
            </w:r>
          </w:p>
          <w:p w:rsidR="008A3F48" w:rsidRPr="00DB131F" w:rsidRDefault="008A3F48"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أ4-</w:t>
            </w:r>
            <w:r w:rsidR="0032678C">
              <w:rPr>
                <w:rFonts w:ascii="Cambria" w:hAnsi="Cambria" w:cs="Times New Roman" w:hint="cs"/>
                <w:color w:val="000000"/>
                <w:sz w:val="28"/>
                <w:szCs w:val="28"/>
                <w:rtl/>
                <w:lang w:bidi="ar-IQ"/>
              </w:rPr>
              <w:t xml:space="preserve"> استيعاب الطالب لمفهوم التحليل والاستفادة من ذلك في حياته العملية مستقبلاً.</w:t>
            </w:r>
          </w:p>
          <w:p w:rsidR="008A3F48" w:rsidRPr="00DB131F" w:rsidRDefault="008A3F48"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أ5- </w:t>
            </w:r>
          </w:p>
          <w:p w:rsidR="008A3F48" w:rsidRPr="00DB131F" w:rsidRDefault="008A3F48"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أ6-  </w:t>
            </w:r>
          </w:p>
        </w:tc>
      </w:tr>
      <w:tr w:rsidR="008A3F48" w:rsidRPr="00DB131F" w:rsidTr="00DB131F">
        <w:trPr>
          <w:trHeight w:val="1631"/>
        </w:trPr>
        <w:tc>
          <w:tcPr>
            <w:tcW w:w="9720" w:type="dxa"/>
            <w:shd w:val="clear" w:color="auto" w:fill="A7BFDE"/>
            <w:vAlign w:val="center"/>
          </w:tcPr>
          <w:p w:rsidR="008A3F48" w:rsidRPr="00DB131F" w:rsidRDefault="008A3F48"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المهارات الخاصة بالموضوع </w:t>
            </w:r>
          </w:p>
          <w:p w:rsidR="008A3F48" w:rsidRPr="00DB131F" w:rsidRDefault="008A3F48"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ب1 </w:t>
            </w:r>
            <w:r w:rsidR="0032678C">
              <w:rPr>
                <w:rFonts w:ascii="Cambria" w:hAnsi="Cambria" w:cs="Times New Roman"/>
                <w:color w:val="000000"/>
                <w:sz w:val="28"/>
                <w:szCs w:val="28"/>
                <w:rtl/>
                <w:lang w:bidi="ar-IQ"/>
              </w:rPr>
              <w:t>–</w:t>
            </w:r>
            <w:r w:rsidR="0032678C">
              <w:rPr>
                <w:rFonts w:ascii="Cambria" w:hAnsi="Cambria" w:cs="Times New Roman" w:hint="cs"/>
                <w:color w:val="000000"/>
                <w:sz w:val="28"/>
                <w:szCs w:val="28"/>
                <w:rtl/>
                <w:lang w:bidi="ar-IQ"/>
              </w:rPr>
              <w:t xml:space="preserve"> مهارات توظيف باستخدامه التحليل الاحصائي المناسب للبيانات.</w:t>
            </w:r>
          </w:p>
          <w:p w:rsidR="008A3F48" w:rsidRPr="00DB131F" w:rsidRDefault="008A3F48"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ب2 - </w:t>
            </w:r>
            <w:r w:rsidR="00E62ED1">
              <w:rPr>
                <w:rFonts w:ascii="Cambria" w:hAnsi="Cambria" w:cs="Times New Roman" w:hint="cs"/>
                <w:color w:val="000000"/>
                <w:sz w:val="28"/>
                <w:szCs w:val="28"/>
                <w:rtl/>
                <w:lang w:bidi="ar-IQ"/>
              </w:rPr>
              <w:t xml:space="preserve"> مهارات التوصل الى التنبؤ المستقبلي واتخاذ قرار مناسب مبني على أسس علمية  سليمة. </w:t>
            </w:r>
          </w:p>
          <w:p w:rsidR="008A3F48" w:rsidRPr="00DB131F" w:rsidRDefault="008A3F48"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ب3 - </w:t>
            </w:r>
          </w:p>
          <w:p w:rsidR="008A3F48" w:rsidRPr="00DB131F" w:rsidRDefault="008A3F48"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ب4-    </w:t>
            </w:r>
          </w:p>
        </w:tc>
      </w:tr>
      <w:tr w:rsidR="008A3F48" w:rsidRPr="00DB131F" w:rsidTr="00DB131F">
        <w:trPr>
          <w:trHeight w:val="423"/>
        </w:trPr>
        <w:tc>
          <w:tcPr>
            <w:tcW w:w="9720" w:type="dxa"/>
            <w:shd w:val="clear" w:color="auto" w:fill="A7BFDE"/>
            <w:vAlign w:val="center"/>
          </w:tcPr>
          <w:p w:rsidR="008A3F48" w:rsidRPr="00DB131F" w:rsidRDefault="008A3F48"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8A3F48" w:rsidRPr="00DB131F" w:rsidTr="00DB131F">
        <w:trPr>
          <w:trHeight w:val="624"/>
        </w:trPr>
        <w:tc>
          <w:tcPr>
            <w:tcW w:w="9720" w:type="dxa"/>
            <w:shd w:val="clear" w:color="auto" w:fill="A7BFDE"/>
            <w:vAlign w:val="center"/>
          </w:tcPr>
          <w:p w:rsidR="008A3F48" w:rsidRPr="00DB131F" w:rsidRDefault="00CE32D7" w:rsidP="006A25A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القاء المحاضرات واعطاء تمارين مستمرة وتطبيقية لمختلف الظواهر كالاقتصادية والفيزيائية  وغيرها لمعرفة توظيف الاحصاء بمختلف المجالات.</w:t>
            </w:r>
          </w:p>
          <w:p w:rsidR="008A3F48" w:rsidRPr="00DB131F" w:rsidRDefault="008A3F48" w:rsidP="006A25A0">
            <w:pPr>
              <w:autoSpaceDE w:val="0"/>
              <w:autoSpaceDN w:val="0"/>
              <w:adjustRightInd w:val="0"/>
              <w:rPr>
                <w:rFonts w:ascii="Cambria" w:hAnsi="Cambria" w:cs="Times New Roman"/>
                <w:color w:val="000000"/>
                <w:sz w:val="28"/>
                <w:szCs w:val="28"/>
                <w:lang w:bidi="ar-IQ"/>
              </w:rPr>
            </w:pPr>
          </w:p>
        </w:tc>
      </w:tr>
      <w:tr w:rsidR="008A3F48" w:rsidRPr="00DB131F" w:rsidTr="00DB131F">
        <w:trPr>
          <w:trHeight w:val="400"/>
        </w:trPr>
        <w:tc>
          <w:tcPr>
            <w:tcW w:w="9720" w:type="dxa"/>
            <w:shd w:val="clear" w:color="auto" w:fill="A7BFDE"/>
            <w:vAlign w:val="center"/>
          </w:tcPr>
          <w:p w:rsidR="008A3F48" w:rsidRPr="00DB131F" w:rsidRDefault="008A3F48"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8A3F48" w:rsidRPr="00DB131F" w:rsidTr="00DB131F">
        <w:trPr>
          <w:trHeight w:val="624"/>
        </w:trPr>
        <w:tc>
          <w:tcPr>
            <w:tcW w:w="9720" w:type="dxa"/>
            <w:shd w:val="clear" w:color="auto" w:fill="A7BFDE"/>
            <w:vAlign w:val="center"/>
          </w:tcPr>
          <w:p w:rsidR="008A3F48" w:rsidRDefault="00E62ED1" w:rsidP="006A25A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الدورية</w:t>
            </w:r>
            <w:r w:rsidR="00CE32D7">
              <w:rPr>
                <w:rFonts w:ascii="Cambria" w:hAnsi="Cambria" w:cs="Times New Roman" w:hint="cs"/>
                <w:color w:val="000000"/>
                <w:sz w:val="28"/>
                <w:szCs w:val="28"/>
                <w:rtl/>
                <w:lang w:bidi="ar-IQ"/>
              </w:rPr>
              <w:t xml:space="preserve"> والمناقشات في موضوع المحاضرة</w:t>
            </w:r>
          </w:p>
          <w:p w:rsidR="006A25A0" w:rsidRPr="00DB131F" w:rsidRDefault="006A25A0" w:rsidP="006A25A0">
            <w:pPr>
              <w:autoSpaceDE w:val="0"/>
              <w:autoSpaceDN w:val="0"/>
              <w:adjustRightInd w:val="0"/>
              <w:ind w:left="360"/>
              <w:rPr>
                <w:rFonts w:ascii="Cambria" w:hAnsi="Cambria" w:cs="Times New Roman"/>
                <w:color w:val="000000"/>
                <w:sz w:val="28"/>
                <w:szCs w:val="28"/>
                <w:lang w:bidi="ar-IQ"/>
              </w:rPr>
            </w:pPr>
          </w:p>
        </w:tc>
      </w:tr>
      <w:tr w:rsidR="008A3F48" w:rsidRPr="00DB131F" w:rsidTr="00DB131F">
        <w:trPr>
          <w:trHeight w:val="1290"/>
        </w:trPr>
        <w:tc>
          <w:tcPr>
            <w:tcW w:w="9720" w:type="dxa"/>
            <w:shd w:val="clear" w:color="auto" w:fill="A7BFDE"/>
            <w:vAlign w:val="center"/>
          </w:tcPr>
          <w:p w:rsidR="008A3F48" w:rsidRPr="00DB131F" w:rsidRDefault="008A3F48"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 مهارات التفكير</w:t>
            </w:r>
          </w:p>
          <w:p w:rsidR="008A3F48" w:rsidRPr="00DB131F" w:rsidRDefault="008A3F48"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ج1-</w:t>
            </w:r>
            <w:r w:rsidR="00E62ED1">
              <w:rPr>
                <w:rFonts w:ascii="Cambria" w:hAnsi="Cambria" w:cs="Times New Roman" w:hint="cs"/>
                <w:color w:val="000000"/>
                <w:sz w:val="28"/>
                <w:szCs w:val="28"/>
                <w:rtl/>
                <w:lang w:bidi="ar-IQ"/>
              </w:rPr>
              <w:t xml:space="preserve"> التفكير والاصغاء للسؤال.</w:t>
            </w:r>
          </w:p>
          <w:p w:rsidR="008A3F48" w:rsidRPr="00DB131F" w:rsidRDefault="008A3F48" w:rsidP="00E62ED1">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ج2-</w:t>
            </w:r>
            <w:r w:rsidR="00E62ED1">
              <w:rPr>
                <w:rFonts w:ascii="Cambria" w:hAnsi="Cambria" w:cs="Times New Roman" w:hint="cs"/>
                <w:color w:val="000000"/>
                <w:sz w:val="28"/>
                <w:szCs w:val="28"/>
                <w:rtl/>
                <w:lang w:bidi="ar-IQ"/>
              </w:rPr>
              <w:t xml:space="preserve"> فهم السؤال.</w:t>
            </w:r>
          </w:p>
          <w:p w:rsidR="008A3F48" w:rsidRPr="00DB131F" w:rsidRDefault="008A3F48"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ج3-</w:t>
            </w:r>
            <w:r w:rsidR="00E62ED1">
              <w:rPr>
                <w:rFonts w:ascii="Cambria" w:hAnsi="Cambria" w:cs="Times New Roman" w:hint="cs"/>
                <w:color w:val="000000"/>
                <w:sz w:val="28"/>
                <w:szCs w:val="28"/>
                <w:rtl/>
                <w:lang w:bidi="ar-IQ"/>
              </w:rPr>
              <w:t xml:space="preserve"> التركيز على متطلبات السؤال.</w:t>
            </w:r>
          </w:p>
          <w:p w:rsidR="008A3F48" w:rsidRPr="00DB131F" w:rsidRDefault="008A3F48" w:rsidP="006A25A0">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ج4-  </w:t>
            </w:r>
            <w:r w:rsidR="00E62ED1">
              <w:rPr>
                <w:rFonts w:ascii="Cambria" w:hAnsi="Cambria" w:cs="Times New Roman" w:hint="cs"/>
                <w:color w:val="000000"/>
                <w:sz w:val="28"/>
                <w:szCs w:val="28"/>
                <w:rtl/>
                <w:lang w:bidi="ar-IQ"/>
              </w:rPr>
              <w:t>الاجابة الدقيقة والعلمية للمتطلبات السؤال.</w:t>
            </w:r>
          </w:p>
        </w:tc>
      </w:tr>
      <w:tr w:rsidR="008A3F48" w:rsidRPr="00DB131F" w:rsidTr="00DB131F">
        <w:trPr>
          <w:trHeight w:val="471"/>
        </w:trPr>
        <w:tc>
          <w:tcPr>
            <w:tcW w:w="9720" w:type="dxa"/>
            <w:shd w:val="clear" w:color="auto" w:fill="A7BFDE"/>
            <w:vAlign w:val="center"/>
          </w:tcPr>
          <w:p w:rsidR="008A3F48" w:rsidRPr="00DB131F" w:rsidRDefault="008A3F48"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8A3F48" w:rsidRPr="00DB131F" w:rsidTr="00DB131F">
        <w:trPr>
          <w:trHeight w:val="624"/>
        </w:trPr>
        <w:tc>
          <w:tcPr>
            <w:tcW w:w="9720" w:type="dxa"/>
            <w:shd w:val="clear" w:color="auto" w:fill="A7BFDE"/>
            <w:vAlign w:val="center"/>
          </w:tcPr>
          <w:p w:rsidR="00CE32D7" w:rsidRPr="00DB131F" w:rsidRDefault="00CE32D7" w:rsidP="00CE32D7">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القاء المحاضرات واعطاء تمارين مستمرة وتطبيقية لمختلف الظواهر كالاقتصادية والفيزيائية  وغيرها لمعرفة توظيف الاحصاء بمختلف المجالات.</w:t>
            </w:r>
          </w:p>
          <w:p w:rsidR="006A25A0" w:rsidRPr="00DB131F" w:rsidRDefault="006A25A0" w:rsidP="006A25A0">
            <w:pPr>
              <w:autoSpaceDE w:val="0"/>
              <w:autoSpaceDN w:val="0"/>
              <w:adjustRightInd w:val="0"/>
              <w:ind w:left="360"/>
              <w:jc w:val="both"/>
              <w:rPr>
                <w:rFonts w:ascii="Cambria" w:hAnsi="Cambria" w:cs="Times New Roman"/>
                <w:color w:val="000000"/>
                <w:sz w:val="28"/>
                <w:szCs w:val="28"/>
                <w:lang w:bidi="ar-IQ"/>
              </w:rPr>
            </w:pPr>
          </w:p>
        </w:tc>
      </w:tr>
      <w:tr w:rsidR="008A3F48" w:rsidRPr="00DB131F" w:rsidTr="00DB131F">
        <w:trPr>
          <w:trHeight w:val="425"/>
        </w:trPr>
        <w:tc>
          <w:tcPr>
            <w:tcW w:w="9720" w:type="dxa"/>
            <w:shd w:val="clear" w:color="auto" w:fill="A7BFDE"/>
            <w:vAlign w:val="center"/>
          </w:tcPr>
          <w:p w:rsidR="008A3F48" w:rsidRPr="00DB131F" w:rsidRDefault="008A3F48"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8A3F48" w:rsidRPr="00DB131F" w:rsidTr="00DB131F">
        <w:trPr>
          <w:trHeight w:val="624"/>
        </w:trPr>
        <w:tc>
          <w:tcPr>
            <w:tcW w:w="9720" w:type="dxa"/>
            <w:shd w:val="clear" w:color="auto" w:fill="A7BFDE"/>
            <w:vAlign w:val="center"/>
          </w:tcPr>
          <w:p w:rsidR="00CE32D7" w:rsidRDefault="00CE32D7" w:rsidP="00CE32D7">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الامتحانات الدورية والمناقشات في موضوع المحاضرة</w:t>
            </w:r>
          </w:p>
          <w:p w:rsidR="008A3F48" w:rsidRPr="00DB131F" w:rsidRDefault="008A3F48" w:rsidP="00DB131F">
            <w:pPr>
              <w:autoSpaceDE w:val="0"/>
              <w:autoSpaceDN w:val="0"/>
              <w:adjustRightInd w:val="0"/>
              <w:ind w:left="360"/>
              <w:rPr>
                <w:rFonts w:ascii="Cambria" w:hAnsi="Cambria" w:cs="Times New Roman"/>
                <w:color w:val="000000"/>
                <w:sz w:val="28"/>
                <w:szCs w:val="28"/>
                <w:lang w:bidi="ar-IQ"/>
              </w:rPr>
            </w:pPr>
          </w:p>
        </w:tc>
      </w:tr>
      <w:tr w:rsidR="008A3F48" w:rsidRPr="00DB131F" w:rsidTr="00DB131F">
        <w:trPr>
          <w:trHeight w:val="1584"/>
        </w:trPr>
        <w:tc>
          <w:tcPr>
            <w:tcW w:w="9720" w:type="dxa"/>
            <w:shd w:val="clear" w:color="auto" w:fill="A7BFDE"/>
            <w:vAlign w:val="center"/>
          </w:tcPr>
          <w:p w:rsidR="008A3F48" w:rsidRPr="00DB131F" w:rsidRDefault="008A3F48"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والمنقولة ( المهارات الأخرى المتعلقة بقابلية التوظيف والتطور الشخصي ).</w:t>
            </w:r>
          </w:p>
          <w:p w:rsidR="008A3F48" w:rsidRPr="00DB131F" w:rsidRDefault="008A3F48"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sidR="00E62ED1">
              <w:rPr>
                <w:rFonts w:ascii="Cambria" w:hAnsi="Cambria" w:cs="Times New Roman" w:hint="cs"/>
                <w:color w:val="000000"/>
                <w:sz w:val="28"/>
                <w:szCs w:val="28"/>
                <w:rtl/>
                <w:lang w:bidi="ar-IQ"/>
              </w:rPr>
              <w:t xml:space="preserve"> المكتبات.</w:t>
            </w:r>
          </w:p>
          <w:p w:rsidR="008A3F48" w:rsidRPr="00DB131F" w:rsidRDefault="008A3F48"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sidR="00CE32D7">
              <w:rPr>
                <w:rFonts w:ascii="Cambria" w:hAnsi="Cambria" w:cs="Times New Roman" w:hint="cs"/>
                <w:color w:val="000000"/>
                <w:sz w:val="28"/>
                <w:szCs w:val="28"/>
                <w:rtl/>
                <w:lang w:bidi="ar-IQ"/>
              </w:rPr>
              <w:t xml:space="preserve"> البرامج الحديثة</w:t>
            </w:r>
            <w:r w:rsidR="00E62ED1">
              <w:rPr>
                <w:rFonts w:ascii="Cambria" w:hAnsi="Cambria" w:cs="Times New Roman" w:hint="cs"/>
                <w:color w:val="000000"/>
                <w:sz w:val="28"/>
                <w:szCs w:val="28"/>
                <w:rtl/>
                <w:lang w:bidi="ar-IQ"/>
              </w:rPr>
              <w:t>.</w:t>
            </w:r>
          </w:p>
          <w:p w:rsidR="008A3F48" w:rsidRPr="00DB131F" w:rsidRDefault="008A3F48"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د3-</w:t>
            </w:r>
            <w:r w:rsidR="00E62ED1">
              <w:rPr>
                <w:rFonts w:ascii="Cambria" w:hAnsi="Cambria" w:cs="Times New Roman" w:hint="cs"/>
                <w:color w:val="000000"/>
                <w:sz w:val="28"/>
                <w:szCs w:val="28"/>
                <w:rtl/>
                <w:lang w:bidi="ar-IQ"/>
              </w:rPr>
              <w:t xml:space="preserve"> التواصل مع الانترنت في مجال دراسته وتخصصه.</w:t>
            </w:r>
          </w:p>
          <w:p w:rsidR="008A3F48" w:rsidRPr="00DB131F" w:rsidRDefault="008A3F48" w:rsidP="00DB131F">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د4-   </w:t>
            </w:r>
          </w:p>
        </w:tc>
      </w:tr>
    </w:tbl>
    <w:p w:rsidR="005E27A7" w:rsidRPr="005E27A7" w:rsidRDefault="005E27A7" w:rsidP="005E27A7">
      <w:pPr>
        <w:rPr>
          <w:vanish/>
        </w:rPr>
      </w:pPr>
    </w:p>
    <w:p w:rsidR="00807DE1" w:rsidRPr="00807DE1" w:rsidRDefault="00807DE1" w:rsidP="00807DE1">
      <w:pPr>
        <w:rPr>
          <w:vanish/>
        </w:rPr>
      </w:pPr>
    </w:p>
    <w:p w:rsidR="00F80574" w:rsidRDefault="00F80574" w:rsidP="00F80574">
      <w:pPr>
        <w:rPr>
          <w:rtl/>
        </w:rPr>
      </w:pPr>
    </w:p>
    <w:p w:rsidR="00755CE8" w:rsidRDefault="00755CE8" w:rsidP="00F80574">
      <w:pPr>
        <w:rPr>
          <w:rtl/>
          <w:lang w:bidi="ar-IQ"/>
        </w:rPr>
      </w:pPr>
    </w:p>
    <w:p w:rsidR="00755CE8" w:rsidRDefault="00755CE8" w:rsidP="00F80574">
      <w:pPr>
        <w:rPr>
          <w:rtl/>
        </w:rPr>
      </w:pPr>
    </w:p>
    <w:p w:rsidR="00CE32D7" w:rsidRDefault="00CE32D7" w:rsidP="00F80574">
      <w:pPr>
        <w:rPr>
          <w:rtl/>
        </w:rPr>
      </w:pPr>
    </w:p>
    <w:tbl>
      <w:tblPr>
        <w:tblpPr w:leftFromText="180" w:rightFromText="180" w:vertAnchor="text" w:horzAnchor="margin" w:tblpXSpec="center" w:tblpY="154"/>
        <w:bidiVisual/>
        <w:tblW w:w="1000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1260"/>
        <w:gridCol w:w="1260"/>
        <w:gridCol w:w="2160"/>
        <w:gridCol w:w="2160"/>
        <w:gridCol w:w="1440"/>
        <w:gridCol w:w="1724"/>
      </w:tblGrid>
      <w:tr w:rsidR="00CE32D7" w:rsidRPr="00DB131F" w:rsidTr="00706527">
        <w:trPr>
          <w:trHeight w:val="696"/>
        </w:trPr>
        <w:tc>
          <w:tcPr>
            <w:tcW w:w="10004" w:type="dxa"/>
            <w:gridSpan w:val="6"/>
            <w:shd w:val="clear" w:color="auto" w:fill="A7BFDE"/>
            <w:vAlign w:val="center"/>
          </w:tcPr>
          <w:p w:rsidR="00CE32D7" w:rsidRPr="00DB131F" w:rsidRDefault="00CE32D7" w:rsidP="00706527">
            <w:pPr>
              <w:numPr>
                <w:ilvl w:val="0"/>
                <w:numId w:val="21"/>
              </w:numPr>
              <w:tabs>
                <w:tab w:val="left" w:pos="432"/>
              </w:tabs>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r>
              <w:rPr>
                <w:rFonts w:ascii="Cambria" w:hAnsi="Cambria" w:cs="Times New Roman" w:hint="cs"/>
                <w:color w:val="000000"/>
                <w:sz w:val="28"/>
                <w:szCs w:val="28"/>
                <w:rtl/>
                <w:lang w:bidi="ar-IQ"/>
              </w:rPr>
              <w:t xml:space="preserve"> : مادة السلاسل الزمنية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المرحلة الثانية</w:t>
            </w:r>
            <w:r w:rsidR="00034D19">
              <w:rPr>
                <w:rFonts w:ascii="Cambria" w:hAnsi="Cambria" w:cs="Times New Roman"/>
                <w:color w:val="000000"/>
                <w:sz w:val="28"/>
                <w:szCs w:val="28"/>
                <w:rtl/>
                <w:lang w:bidi="ar-IQ"/>
              </w:rPr>
              <w:t>–</w:t>
            </w:r>
            <w:r w:rsidR="00034D19">
              <w:rPr>
                <w:rFonts w:ascii="Cambria" w:hAnsi="Cambria" w:cs="Times New Roman" w:hint="cs"/>
                <w:color w:val="000000"/>
                <w:sz w:val="28"/>
                <w:szCs w:val="28"/>
                <w:rtl/>
                <w:lang w:bidi="ar-IQ"/>
              </w:rPr>
              <w:t xml:space="preserve"> قسم الاحصاء </w:t>
            </w:r>
          </w:p>
        </w:tc>
      </w:tr>
      <w:tr w:rsidR="00CE32D7" w:rsidRPr="00DB131F" w:rsidTr="00706527">
        <w:trPr>
          <w:trHeight w:val="961"/>
        </w:trPr>
        <w:tc>
          <w:tcPr>
            <w:tcW w:w="1260" w:type="dxa"/>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D3DFE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D3DFE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المساق أو الموضوع</w:t>
            </w:r>
          </w:p>
        </w:tc>
        <w:tc>
          <w:tcPr>
            <w:tcW w:w="1440" w:type="dxa"/>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724" w:type="dxa"/>
            <w:shd w:val="clear" w:color="auto" w:fill="D3DFE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E32D7" w:rsidRPr="00DB131F" w:rsidTr="00706527">
        <w:trPr>
          <w:trHeight w:val="399"/>
        </w:trPr>
        <w:tc>
          <w:tcPr>
            <w:tcW w:w="1260" w:type="dxa"/>
            <w:tcBorders>
              <w:right w:val="single" w:sz="6" w:space="0" w:color="4F81BD"/>
            </w:tcBorders>
            <w:shd w:val="clear" w:color="auto" w:fill="A7BFDE"/>
            <w:vAlign w:val="center"/>
          </w:tcPr>
          <w:p w:rsidR="00CE32D7" w:rsidRPr="00DB131F" w:rsidRDefault="00CE32D7" w:rsidP="0070652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1</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70652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706527">
            <w:pPr>
              <w:tabs>
                <w:tab w:val="left" w:pos="642"/>
              </w:tabs>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المفهوم العام  للسلسلة الزمنية ومكوناتها</w:t>
            </w:r>
          </w:p>
        </w:tc>
        <w:tc>
          <w:tcPr>
            <w:tcW w:w="2160" w:type="dxa"/>
            <w:tcBorders>
              <w:left w:val="single" w:sz="6" w:space="0" w:color="4F81BD"/>
              <w:right w:val="single" w:sz="6" w:space="0" w:color="4F81BD"/>
            </w:tcBorders>
            <w:shd w:val="clear" w:color="auto" w:fill="A7BFDE"/>
            <w:vAlign w:val="center"/>
          </w:tcPr>
          <w:p w:rsidR="00CE32D7" w:rsidRDefault="00CE32D7" w:rsidP="00706527">
            <w:pPr>
              <w:tabs>
                <w:tab w:val="left" w:pos="642"/>
              </w:tabs>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فصل :مقدمة عامة: </w:t>
            </w:r>
          </w:p>
          <w:p w:rsidR="00CE32D7" w:rsidRPr="00DB131F" w:rsidRDefault="00CE32D7" w:rsidP="00706527">
            <w:pPr>
              <w:tabs>
                <w:tab w:val="left" w:pos="642"/>
              </w:tabs>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مفهوم السلسلة الزمنية ومكوناتها</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70652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70652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39"/>
        </w:trPr>
        <w:tc>
          <w:tcPr>
            <w:tcW w:w="1260" w:type="dxa"/>
            <w:shd w:val="clear" w:color="auto" w:fill="A7BFDE"/>
            <w:vAlign w:val="center"/>
          </w:tcPr>
          <w:p w:rsidR="00CE32D7" w:rsidRPr="00DB131F" w:rsidRDefault="00CE32D7" w:rsidP="0070652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260" w:type="dxa"/>
            <w:shd w:val="clear" w:color="auto" w:fill="D3DFEE"/>
            <w:vAlign w:val="center"/>
          </w:tcPr>
          <w:p w:rsidR="00CE32D7" w:rsidRPr="00DB131F" w:rsidRDefault="00CE32D7" w:rsidP="0070652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shd w:val="clear" w:color="auto" w:fill="A7BFDE"/>
            <w:vAlign w:val="center"/>
          </w:tcPr>
          <w:p w:rsidR="00CE32D7" w:rsidRPr="00DB131F" w:rsidRDefault="00CE32D7" w:rsidP="00706527">
            <w:pPr>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لمفهوم الرقم القياسي واهميته</w:t>
            </w:r>
          </w:p>
        </w:tc>
        <w:tc>
          <w:tcPr>
            <w:tcW w:w="2160" w:type="dxa"/>
            <w:shd w:val="clear" w:color="auto" w:fill="D3DFEE"/>
            <w:vAlign w:val="center"/>
          </w:tcPr>
          <w:p w:rsidR="00CE32D7" w:rsidRPr="00DB131F" w:rsidRDefault="00CE32D7" w:rsidP="00706527">
            <w:pPr>
              <w:numPr>
                <w:ilvl w:val="0"/>
                <w:numId w:val="36"/>
              </w:numPr>
              <w:ind w:left="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مفهوم الرقم القياسي وانواعه</w:t>
            </w:r>
          </w:p>
        </w:tc>
        <w:tc>
          <w:tcPr>
            <w:tcW w:w="1440" w:type="dxa"/>
            <w:shd w:val="clear" w:color="auto" w:fill="A7BFDE"/>
            <w:vAlign w:val="center"/>
          </w:tcPr>
          <w:p w:rsidR="00CE32D7" w:rsidRPr="00DB131F" w:rsidRDefault="00CE32D7" w:rsidP="0070652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shd w:val="clear" w:color="auto" w:fill="D3DFEE"/>
            <w:vAlign w:val="center"/>
          </w:tcPr>
          <w:p w:rsidR="00CE32D7" w:rsidRPr="00DB131F" w:rsidRDefault="00CE32D7" w:rsidP="0070652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20"/>
        </w:trPr>
        <w:tc>
          <w:tcPr>
            <w:tcW w:w="1260" w:type="dxa"/>
            <w:tcBorders>
              <w:right w:val="single" w:sz="6" w:space="0" w:color="4F81BD"/>
            </w:tcBorders>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70652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مكونات السلسلة الزمنية من خلال التعريف والرسم والنموذج الجمعي والنموذج الضربي للسلسلة الزمنية</w:t>
            </w:r>
          </w:p>
        </w:tc>
        <w:tc>
          <w:tcPr>
            <w:tcW w:w="2160" w:type="dxa"/>
            <w:tcBorders>
              <w:left w:val="single" w:sz="6" w:space="0" w:color="4F81BD"/>
              <w:right w:val="single" w:sz="6" w:space="0" w:color="4F81BD"/>
            </w:tcBorders>
            <w:shd w:val="clear" w:color="auto" w:fill="A7BFDE"/>
            <w:vAlign w:val="center"/>
          </w:tcPr>
          <w:p w:rsidR="00CE32D7" w:rsidRDefault="00CE32D7" w:rsidP="0070652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فصل :تحليل السلسلة الزمنية:</w:t>
            </w:r>
          </w:p>
          <w:p w:rsidR="00CE32D7" w:rsidRDefault="00CE32D7" w:rsidP="0070652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 مكونات السلسلة الزمنية</w:t>
            </w:r>
          </w:p>
          <w:p w:rsidR="00CE32D7" w:rsidRPr="00DB131F" w:rsidRDefault="00CE32D7" w:rsidP="0070652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نماذج السلاسل الزمنية</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31"/>
        </w:trPr>
        <w:tc>
          <w:tcPr>
            <w:tcW w:w="1260" w:type="dxa"/>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4</w:t>
            </w:r>
          </w:p>
        </w:tc>
        <w:tc>
          <w:tcPr>
            <w:tcW w:w="1260" w:type="dxa"/>
            <w:shd w:val="clear" w:color="auto" w:fill="D3DFE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shd w:val="clear" w:color="auto" w:fill="A7BFDE"/>
            <w:vAlign w:val="center"/>
          </w:tcPr>
          <w:p w:rsidR="00CE32D7" w:rsidRPr="00DB131F" w:rsidRDefault="00CE32D7" w:rsidP="0070652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تمهيد السلسلة عن المتوسطات المتعاقبة (المتحركة)</w:t>
            </w:r>
          </w:p>
        </w:tc>
        <w:tc>
          <w:tcPr>
            <w:tcW w:w="2160" w:type="dxa"/>
            <w:shd w:val="clear" w:color="auto" w:fill="D3DFEE"/>
            <w:vAlign w:val="center"/>
          </w:tcPr>
          <w:p w:rsidR="00CE32D7" w:rsidRPr="00DB131F" w:rsidRDefault="00CE32D7" w:rsidP="0070652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تمهيد السلاسل بطريقة الاوساط المتحركة</w:t>
            </w:r>
          </w:p>
        </w:tc>
        <w:tc>
          <w:tcPr>
            <w:tcW w:w="1440" w:type="dxa"/>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shd w:val="clear" w:color="auto" w:fill="D3DFE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40"/>
        </w:trPr>
        <w:tc>
          <w:tcPr>
            <w:tcW w:w="1260" w:type="dxa"/>
            <w:tcBorders>
              <w:right w:val="single" w:sz="6" w:space="0" w:color="4F81BD"/>
            </w:tcBorders>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70652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تمهيد بيانات السلسلة باستخدام آلية تصحيح ذاتية(التمهيد الاسي)</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70652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تمهيد السلاسل بطريقة التمهيد الاسي</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70652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23"/>
        </w:trPr>
        <w:tc>
          <w:tcPr>
            <w:tcW w:w="1260" w:type="dxa"/>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6</w:t>
            </w:r>
          </w:p>
        </w:tc>
        <w:tc>
          <w:tcPr>
            <w:tcW w:w="1260" w:type="dxa"/>
            <w:shd w:val="clear" w:color="auto" w:fill="D3DFE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تعلم الطالب كيفية رسم السلسلة وكيفية تقسيم السلسلة الزمنية الى نصفين متساويين</w:t>
            </w:r>
          </w:p>
        </w:tc>
        <w:tc>
          <w:tcPr>
            <w:tcW w:w="2160" w:type="dxa"/>
            <w:shd w:val="clear" w:color="auto" w:fill="D3DFE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فصل:تحديد الاتجاه العام للسلسلة الزمنية</w:t>
            </w:r>
          </w:p>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 طريقة التمهيد بالرسم</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طريقة شبه المتوسطات</w:t>
            </w:r>
          </w:p>
        </w:tc>
        <w:tc>
          <w:tcPr>
            <w:tcW w:w="1440" w:type="dxa"/>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shd w:val="clear" w:color="auto" w:fill="D3DFE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7</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ايجاد القيم الاتجاهية للسلسلة الزمنية باستخدام الاوساط المتحركة</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طريقة الاوساط المتحركة</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8</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في تحديد معادلة الاتجاه العام للسلسلة الزمنية باستخدام طريقة المربعات الصغرى</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 طريقة المربعات الصغرى</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امثلة حول خط الاتجاه العام المستقيم</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الطالب في </w:t>
            </w:r>
            <w:r>
              <w:rPr>
                <w:rFonts w:ascii="Cambria" w:hAnsi="Cambria" w:cs="Times New Roman" w:hint="cs"/>
                <w:color w:val="000000"/>
                <w:sz w:val="28"/>
                <w:szCs w:val="28"/>
                <w:rtl/>
                <w:lang w:bidi="ar-IQ"/>
              </w:rPr>
              <w:lastRenderedPageBreak/>
              <w:t>تحديد مدى مطابقة خط الاتجاه العام لاتجاه التغير في قيم الظاهرة المدروسة</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 xml:space="preserve">-  المؤشرات </w:t>
            </w:r>
            <w:r>
              <w:rPr>
                <w:rFonts w:ascii="Cambria" w:hAnsi="Cambria" w:cs="Times New Roman" w:hint="cs"/>
                <w:color w:val="000000"/>
                <w:sz w:val="28"/>
                <w:szCs w:val="28"/>
                <w:rtl/>
                <w:lang w:bidi="ar-IQ"/>
              </w:rPr>
              <w:lastRenderedPageBreak/>
              <w:t>الاحصائية لمعادلة الاتجاه العام للسلسلة</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 الخطأ المعياري</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10</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في تحديد مدى مطابقة خط الاتجاه العام لاتجاه التغير في قيم الظاهرة المدروسة</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 معامل التحديد</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امثلة تطبيقية</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11</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استخدام النموذج الجمعي والنموذج الضربي في استبعاد أثر الاتجاه العام</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استبعاد اثر الاتجاه العام من قيم الظاهرة</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12</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في تحديد أثر الموسم على قيمة الظاهرة ليتمكن من التنبؤ بالمستقبل وفقاً للمواسم المختلفة عن طريق حساب الدليل الموسمي وفق طريقة المتوسطات</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فصل:تحديد الاتجاهات الموسمية</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طريقة المتوسطات</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13</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في تحديد أثر الموسم على قيمة الظاهرة ليتمكن من التنبؤ بالمستقبل وفقاً للمواسم المختلفة عن طريق حساب الدليل الموسمي وفق طريقة النسبة للاوساط المتحركة</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طريقة النسب للاوساط المتحركة</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14</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الطرائق التي يمكن بواسطتها تخليص قيم الظاهرة من أثر التغيرات الموسمية</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استبعاد الاثر الموسمي</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15</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كيفية تخليص الظاهرة من الاثر العرضي والدوري</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 التغيرات الدورية والعرضية</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امثلة</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16</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الطالب كيفية قياس العلاقة بين سلسلستين زمنيتين او </w:t>
            </w:r>
            <w:r>
              <w:rPr>
                <w:rFonts w:ascii="Cambria" w:hAnsi="Cambria" w:cs="Times New Roman" w:hint="cs"/>
                <w:color w:val="000000"/>
                <w:sz w:val="28"/>
                <w:szCs w:val="28"/>
                <w:rtl/>
                <w:lang w:bidi="ar-IQ"/>
              </w:rPr>
              <w:lastRenderedPageBreak/>
              <w:t>اكثر باستخدام طريقتي المعادلة والرسم</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فصل:ارتباط الظواهر في السلاسل الزمنية</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الارتباط بين </w:t>
            </w:r>
            <w:r>
              <w:rPr>
                <w:rFonts w:ascii="Cambria" w:hAnsi="Cambria" w:cs="Times New Roman" w:hint="cs"/>
                <w:color w:val="000000"/>
                <w:sz w:val="28"/>
                <w:szCs w:val="28"/>
                <w:rtl/>
                <w:lang w:bidi="ar-IQ"/>
              </w:rPr>
              <w:lastRenderedPageBreak/>
              <w:t>ظاهرتين عن طريق الاتجاه العام للسلسلتين</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17</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كيفية قياس العلاقة بين سلسلستين زمنيتين بعد استبعاد اثر الاتجاه بطريقة الانحرافات</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الارتباط  بين السلسلتين باستبعاد النموذج الجمعي</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18</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كيفية قياس العلاقة بين نسب القيم الاصلية الى القيم الاتجاهية</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الارتباط بين السلسلتين باستبعاد النموذج الضربي</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19</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كيفية قياس العلاقة بين سلسلستين زمنيتين بوجود الزمن</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الارتباط الجزئي</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20</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حول منهجية بوكس-جينكنز ومصطلحاتها الرياضية</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فصل: نماذج بوكس-جينكنز</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مقدمة عن الفصل</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21</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نماذج الانحدار الذاتي ورموزه وخصائصه</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نموذج الانحدار الذاتي</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22</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نماذج الاوساط المتحركة ورموزه وخصائصه</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نموذج الوسط المتحرك</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23</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النماذج المختلطة ورموزه وخصائصه</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النموذج المختلط</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24</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كيفية تطبيق النماذج من خلال الامثلة</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امثلة حول الفصل</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25</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الى مدى اهمية الارقام القياسية  اقتصاديا وطرق تكوينها</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فصل:الارقام القياسية</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طرق تكوين الارقام القياسية</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26</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الى انواع الارقام القياسية فيما فيها البسيطة وتطبيقه</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انواع الارقام القياسية</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27</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معرفة الطالب الى متوسط مناسيب الاسعار وانواعه وتطبيقاته كذلك الى </w:t>
            </w:r>
            <w:r>
              <w:rPr>
                <w:rFonts w:ascii="Cambria" w:hAnsi="Cambria" w:cs="Times New Roman" w:hint="cs"/>
                <w:color w:val="000000"/>
                <w:sz w:val="28"/>
                <w:szCs w:val="28"/>
                <w:rtl/>
                <w:lang w:bidi="ar-IQ"/>
              </w:rPr>
              <w:lastRenderedPageBreak/>
              <w:t>التجميعي</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متوسط مناسيب الاسعار والرقم القياسي التجميعي</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28</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الى كيفية تطبيق انواع الارقام القياسية الترجيحية للاسعار والكميات وكذلك الارقام القياسية للقيمة</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الارقام القياسية الترجيحية</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29</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في كيفية المفاضلة بين انواع الارقام القياسية عن طريق التطبيق</w:t>
            </w:r>
          </w:p>
        </w:tc>
        <w:tc>
          <w:tcPr>
            <w:tcW w:w="2160" w:type="dxa"/>
            <w:tcBorders>
              <w:left w:val="single" w:sz="6" w:space="0" w:color="4F81BD"/>
              <w:right w:val="single" w:sz="6" w:space="0" w:color="4F81BD"/>
            </w:tcBorders>
            <w:shd w:val="clear" w:color="auto" w:fill="A7BFDE"/>
            <w:vAlign w:val="center"/>
          </w:tcPr>
          <w:p w:rsidR="00CE32D7" w:rsidRDefault="00CE32D7" w:rsidP="00CE32D7">
            <w:pPr>
              <w:autoSpaceDE w:val="0"/>
              <w:autoSpaceDN w:val="0"/>
              <w:adjustRightInd w:val="0"/>
              <w:jc w:val="lowKashida"/>
              <w:rPr>
                <w:rFonts w:ascii="Cambria" w:hAnsi="Cambria" w:cs="Times New Roman"/>
                <w:color w:val="000000"/>
                <w:sz w:val="28"/>
                <w:szCs w:val="28"/>
                <w:rtl/>
                <w:lang w:bidi="ar-IQ"/>
              </w:rPr>
            </w:pPr>
            <w:r>
              <w:rPr>
                <w:rFonts w:ascii="Cambria" w:hAnsi="Cambria" w:cs="Times New Roman" w:hint="cs"/>
                <w:color w:val="000000"/>
                <w:sz w:val="28"/>
                <w:szCs w:val="28"/>
                <w:rtl/>
                <w:lang w:bidi="ar-IQ"/>
              </w:rPr>
              <w:t>فصل:اختبار الارقام القياسية</w:t>
            </w:r>
          </w:p>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اختبار الانعكاس في الزمن والمكان</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r w:rsidR="00CE32D7" w:rsidRPr="00DB131F" w:rsidTr="00706527">
        <w:trPr>
          <w:trHeight w:val="319"/>
        </w:trPr>
        <w:tc>
          <w:tcPr>
            <w:tcW w:w="1260" w:type="dxa"/>
            <w:tcBorders>
              <w:right w:val="single" w:sz="6" w:space="0" w:color="4F81BD"/>
            </w:tcBorders>
            <w:shd w:val="clear" w:color="auto" w:fill="A7BFDE"/>
            <w:vAlign w:val="center"/>
          </w:tcPr>
          <w:p w:rsidR="00CE32D7" w:rsidRDefault="00CE32D7" w:rsidP="00CE32D7">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30</w:t>
            </w:r>
          </w:p>
        </w:tc>
        <w:tc>
          <w:tcPr>
            <w:tcW w:w="12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الطالب في كيفية المفاضلة بين انواع الارقام القياسية بمن خلال دراسة ظاهرة معينة</w:t>
            </w:r>
          </w:p>
        </w:tc>
        <w:tc>
          <w:tcPr>
            <w:tcW w:w="216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lowKashida"/>
              <w:rPr>
                <w:rFonts w:ascii="Cambria" w:hAnsi="Cambria" w:cs="Times New Roman"/>
                <w:color w:val="000000"/>
                <w:sz w:val="28"/>
                <w:szCs w:val="28"/>
                <w:lang w:bidi="ar-IQ"/>
              </w:rPr>
            </w:pPr>
            <w:r>
              <w:rPr>
                <w:rFonts w:ascii="Cambria" w:hAnsi="Cambria" w:cs="Times New Roman" w:hint="cs"/>
                <w:color w:val="000000"/>
                <w:sz w:val="28"/>
                <w:szCs w:val="28"/>
                <w:rtl/>
                <w:lang w:bidi="ar-IQ"/>
              </w:rPr>
              <w:t>- اختبار الانعكاس في المعامل</w:t>
            </w:r>
          </w:p>
        </w:tc>
        <w:tc>
          <w:tcPr>
            <w:tcW w:w="1440" w:type="dxa"/>
            <w:tcBorders>
              <w:left w:val="single" w:sz="6" w:space="0" w:color="4F81BD"/>
              <w:righ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الالقاء</w:t>
            </w:r>
          </w:p>
        </w:tc>
        <w:tc>
          <w:tcPr>
            <w:tcW w:w="1724" w:type="dxa"/>
            <w:tcBorders>
              <w:left w:val="single" w:sz="6" w:space="0" w:color="4F81BD"/>
            </w:tcBorders>
            <w:shd w:val="clear" w:color="auto" w:fill="A7BFDE"/>
            <w:vAlign w:val="center"/>
          </w:tcPr>
          <w:p w:rsidR="00CE32D7" w:rsidRPr="00DB131F" w:rsidRDefault="00CE32D7" w:rsidP="00CE32D7">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الامتحانات</w:t>
            </w:r>
          </w:p>
        </w:tc>
      </w:tr>
    </w:tbl>
    <w:p w:rsidR="00CE32D7" w:rsidRDefault="00CE32D7" w:rsidP="00F80574">
      <w:pPr>
        <w:rPr>
          <w:rtl/>
        </w:rPr>
      </w:pPr>
    </w:p>
    <w:p w:rsidR="00DB3F1E" w:rsidRDefault="00DB3F1E" w:rsidP="00F80574">
      <w:pPr>
        <w:rPr>
          <w:rtl/>
        </w:rPr>
      </w:pPr>
    </w:p>
    <w:p w:rsidR="00DB3F1E" w:rsidRDefault="00DB3F1E" w:rsidP="00F80574">
      <w:pPr>
        <w:rPr>
          <w:rtl/>
        </w:rPr>
      </w:pPr>
    </w:p>
    <w:p w:rsidR="00DB3F1E" w:rsidRDefault="00DB3F1E" w:rsidP="00F80574">
      <w:pPr>
        <w:rPr>
          <w:rtl/>
        </w:rPr>
      </w:pPr>
    </w:p>
    <w:p w:rsidR="00DB3F1E" w:rsidRDefault="00DB3F1E" w:rsidP="00F80574">
      <w:pPr>
        <w:rPr>
          <w:rtl/>
        </w:rPr>
      </w:pPr>
    </w:p>
    <w:p w:rsidR="00DB3F1E" w:rsidRDefault="00DB3F1E" w:rsidP="00F80574">
      <w:pPr>
        <w:rPr>
          <w:rtl/>
        </w:rPr>
      </w:pPr>
    </w:p>
    <w:p w:rsidR="00DB3F1E" w:rsidRDefault="00DB3F1E" w:rsidP="00F80574">
      <w:pPr>
        <w:rPr>
          <w:rtl/>
        </w:rPr>
      </w:pPr>
    </w:p>
    <w:p w:rsidR="00DB3F1E" w:rsidRDefault="00DB3F1E"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4007"/>
        <w:gridCol w:w="5713"/>
      </w:tblGrid>
      <w:tr w:rsidR="00034D19" w:rsidRPr="00DB131F" w:rsidTr="00706527">
        <w:trPr>
          <w:trHeight w:val="477"/>
        </w:trPr>
        <w:tc>
          <w:tcPr>
            <w:tcW w:w="9720" w:type="dxa"/>
            <w:gridSpan w:val="2"/>
            <w:shd w:val="clear" w:color="auto" w:fill="A7BFDE"/>
            <w:vAlign w:val="center"/>
          </w:tcPr>
          <w:p w:rsidR="00034D19" w:rsidRPr="00DB131F" w:rsidRDefault="00034D19" w:rsidP="00706527">
            <w:pPr>
              <w:numPr>
                <w:ilvl w:val="0"/>
                <w:numId w:val="21"/>
              </w:numPr>
              <w:tabs>
                <w:tab w:val="left" w:pos="252"/>
                <w:tab w:val="left" w:pos="432"/>
              </w:tabs>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البنية التحتية </w:t>
            </w:r>
          </w:p>
        </w:tc>
      </w:tr>
      <w:tr w:rsidR="00034D19" w:rsidRPr="00DB131F" w:rsidTr="00706527">
        <w:trPr>
          <w:trHeight w:val="1587"/>
        </w:trPr>
        <w:tc>
          <w:tcPr>
            <w:tcW w:w="4007" w:type="dxa"/>
            <w:shd w:val="clear" w:color="auto" w:fill="A7BFDE"/>
            <w:vAlign w:val="center"/>
          </w:tcPr>
          <w:p w:rsidR="00034D19" w:rsidRPr="00DB131F" w:rsidRDefault="00034D19" w:rsidP="00706527">
            <w:pPr>
              <w:autoSpaceDE w:val="0"/>
              <w:autoSpaceDN w:val="0"/>
              <w:adjustRightInd w:val="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القراءات المطلوبة :</w:t>
            </w:r>
          </w:p>
          <w:p w:rsidR="00034D19" w:rsidRPr="00DB131F" w:rsidRDefault="00034D19" w:rsidP="00706527">
            <w:pPr>
              <w:numPr>
                <w:ilvl w:val="0"/>
                <w:numId w:val="22"/>
              </w:num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النصوص الأساسية </w:t>
            </w:r>
          </w:p>
          <w:p w:rsidR="00034D19" w:rsidRPr="00DB131F" w:rsidRDefault="00034D19" w:rsidP="00706527">
            <w:pPr>
              <w:numPr>
                <w:ilvl w:val="0"/>
                <w:numId w:val="22"/>
              </w:num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كتب المقرر</w:t>
            </w:r>
          </w:p>
          <w:p w:rsidR="00034D19" w:rsidRPr="00DB131F" w:rsidRDefault="00034D19" w:rsidP="00706527">
            <w:pPr>
              <w:numPr>
                <w:ilvl w:val="0"/>
                <w:numId w:val="22"/>
              </w:num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أخرى     </w:t>
            </w:r>
          </w:p>
        </w:tc>
        <w:tc>
          <w:tcPr>
            <w:tcW w:w="5713" w:type="dxa"/>
            <w:shd w:val="clear" w:color="auto" w:fill="D3DFEE"/>
            <w:vAlign w:val="center"/>
          </w:tcPr>
          <w:p w:rsidR="00034D19" w:rsidRPr="00755CE8" w:rsidRDefault="00034D19" w:rsidP="00706527">
            <w:pPr>
              <w:autoSpaceDE w:val="0"/>
              <w:autoSpaceDN w:val="0"/>
              <w:adjustRightInd w:val="0"/>
              <w:rPr>
                <w:rFonts w:cs="Times New Roman"/>
                <w:color w:val="000000"/>
                <w:sz w:val="28"/>
                <w:szCs w:val="28"/>
                <w:lang w:bidi="ar-IQ"/>
              </w:rPr>
            </w:pPr>
            <w:r w:rsidRPr="00755CE8">
              <w:rPr>
                <w:rFonts w:cs="Times New Roman"/>
                <w:color w:val="000000"/>
                <w:sz w:val="28"/>
                <w:szCs w:val="28"/>
                <w:rtl/>
                <w:lang w:bidi="ar-IQ"/>
              </w:rPr>
              <w:t>المصادر المعتمدة</w:t>
            </w:r>
          </w:p>
        </w:tc>
      </w:tr>
      <w:tr w:rsidR="00034D19" w:rsidRPr="00DB131F" w:rsidTr="00706527">
        <w:trPr>
          <w:trHeight w:val="1247"/>
        </w:trPr>
        <w:tc>
          <w:tcPr>
            <w:tcW w:w="4007" w:type="dxa"/>
            <w:tcBorders>
              <w:right w:val="single" w:sz="6" w:space="0" w:color="4F81BD"/>
            </w:tcBorders>
            <w:shd w:val="clear" w:color="auto" w:fill="A7BFDE"/>
            <w:vAlign w:val="center"/>
          </w:tcPr>
          <w:p w:rsidR="00034D19" w:rsidRPr="00DB131F" w:rsidRDefault="00034D19" w:rsidP="00706527">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متطلبات خاصة ( وتشمل على سبيل المثال ورش العمل والدوريات والبرمجيات والمواقع الالكترونية )</w:t>
            </w:r>
          </w:p>
        </w:tc>
        <w:tc>
          <w:tcPr>
            <w:tcW w:w="5713" w:type="dxa"/>
            <w:tcBorders>
              <w:left w:val="single" w:sz="6" w:space="0" w:color="4F81BD"/>
            </w:tcBorders>
            <w:shd w:val="clear" w:color="auto" w:fill="A7BFDE"/>
            <w:vAlign w:val="center"/>
          </w:tcPr>
          <w:p w:rsidR="00034D19" w:rsidRPr="00755CE8" w:rsidRDefault="00034D19" w:rsidP="00706527">
            <w:pPr>
              <w:autoSpaceDE w:val="0"/>
              <w:autoSpaceDN w:val="0"/>
              <w:adjustRightInd w:val="0"/>
              <w:rPr>
                <w:rFonts w:cs="Times New Roman"/>
                <w:color w:val="000000"/>
                <w:sz w:val="28"/>
                <w:szCs w:val="28"/>
                <w:lang w:bidi="ar-IQ"/>
              </w:rPr>
            </w:pPr>
            <w:r w:rsidRPr="00755CE8">
              <w:rPr>
                <w:rFonts w:cs="Times New Roman"/>
                <w:color w:val="000000"/>
                <w:sz w:val="28"/>
                <w:szCs w:val="28"/>
                <w:rtl/>
                <w:lang w:bidi="ar-IQ"/>
              </w:rPr>
              <w:t>برمجيات ومواقع الانترنت</w:t>
            </w:r>
          </w:p>
        </w:tc>
      </w:tr>
      <w:tr w:rsidR="00034D19" w:rsidRPr="00DB131F" w:rsidTr="00706527">
        <w:trPr>
          <w:trHeight w:val="1247"/>
        </w:trPr>
        <w:tc>
          <w:tcPr>
            <w:tcW w:w="4007" w:type="dxa"/>
            <w:shd w:val="clear" w:color="auto" w:fill="A7BFDE"/>
            <w:vAlign w:val="center"/>
          </w:tcPr>
          <w:p w:rsidR="00034D19" w:rsidRPr="00DB131F" w:rsidRDefault="00034D19" w:rsidP="00706527">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الخدمات الاجتماعية ( وتشمل على سبيل المثال محاضرات الضيوف والتدريب المهني والدراسات الميدانية ) </w:t>
            </w:r>
          </w:p>
        </w:tc>
        <w:tc>
          <w:tcPr>
            <w:tcW w:w="5713" w:type="dxa"/>
            <w:shd w:val="clear" w:color="auto" w:fill="D3DFEE"/>
            <w:vAlign w:val="center"/>
          </w:tcPr>
          <w:p w:rsidR="00034D19" w:rsidRPr="00755CE8" w:rsidRDefault="00034D19" w:rsidP="00706527">
            <w:pPr>
              <w:autoSpaceDE w:val="0"/>
              <w:autoSpaceDN w:val="0"/>
              <w:adjustRightInd w:val="0"/>
              <w:rPr>
                <w:rFonts w:cs="Times New Roman"/>
                <w:color w:val="000000"/>
                <w:sz w:val="28"/>
                <w:szCs w:val="28"/>
                <w:lang w:bidi="ar-IQ"/>
              </w:rPr>
            </w:pPr>
            <w:r w:rsidRPr="00755CE8">
              <w:rPr>
                <w:rFonts w:cs="Times New Roman"/>
                <w:color w:val="000000"/>
                <w:sz w:val="28"/>
                <w:szCs w:val="28"/>
                <w:rtl/>
                <w:lang w:bidi="ar-IQ"/>
              </w:rPr>
              <w:t>لاتوجد</w:t>
            </w:r>
          </w:p>
        </w:tc>
      </w:tr>
    </w:tbl>
    <w:p w:rsidR="00CE32D7" w:rsidRDefault="00CE32D7" w:rsidP="00F80574">
      <w:pPr>
        <w:rPr>
          <w:rtl/>
        </w:rPr>
      </w:pPr>
    </w:p>
    <w:p w:rsidR="00CE32D7" w:rsidRDefault="00CE32D7" w:rsidP="00F80574">
      <w:pPr>
        <w:rPr>
          <w:rtl/>
        </w:rPr>
      </w:pPr>
    </w:p>
    <w:p w:rsidR="00CE32D7" w:rsidRDefault="00CE32D7" w:rsidP="00F80574">
      <w:pPr>
        <w:rPr>
          <w:rtl/>
        </w:rPr>
      </w:pPr>
    </w:p>
    <w:p w:rsidR="00CE32D7" w:rsidRDefault="00CE32D7" w:rsidP="00F80574">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572D4" w:rsidRPr="009042D4" w:rsidTr="001B3493">
        <w:tc>
          <w:tcPr>
            <w:tcW w:w="8528" w:type="dxa"/>
          </w:tcPr>
          <w:p w:rsidR="00E572D4" w:rsidRPr="009042D4" w:rsidRDefault="00E572D4" w:rsidP="001B3493">
            <w:pPr>
              <w:spacing w:after="240" w:line="276" w:lineRule="auto"/>
              <w:rPr>
                <w:rFonts w:ascii="Calibri" w:eastAsia="Calibri" w:hAnsi="Calibri" w:hint="cs"/>
                <w:sz w:val="24"/>
                <w:szCs w:val="24"/>
                <w:rtl/>
                <w:lang w:bidi="ar-IQ"/>
              </w:rPr>
            </w:pPr>
            <w:r w:rsidRPr="009042D4">
              <w:rPr>
                <w:rFonts w:ascii="Calibri" w:eastAsia="Calibri" w:hAnsi="Calibri" w:hint="cs"/>
                <w:sz w:val="24"/>
                <w:szCs w:val="24"/>
                <w:rtl/>
                <w:lang w:bidi="ar-IQ"/>
              </w:rPr>
              <w:t xml:space="preserve">13- خطة تطوير المقرر الدراسي   /          </w:t>
            </w:r>
          </w:p>
        </w:tc>
      </w:tr>
      <w:tr w:rsidR="00E572D4" w:rsidRPr="009042D4" w:rsidTr="001B3493">
        <w:tc>
          <w:tcPr>
            <w:tcW w:w="8528" w:type="dxa"/>
          </w:tcPr>
          <w:p w:rsidR="00E572D4" w:rsidRPr="009042D4" w:rsidRDefault="00E572D4" w:rsidP="001B3493">
            <w:pPr>
              <w:spacing w:after="240" w:line="276" w:lineRule="auto"/>
              <w:rPr>
                <w:rFonts w:ascii="Calibri" w:eastAsia="Calibri" w:hAnsi="Calibri" w:hint="cs"/>
                <w:sz w:val="24"/>
                <w:szCs w:val="24"/>
                <w:rtl/>
                <w:lang w:bidi="ar-IQ"/>
              </w:rPr>
            </w:pPr>
            <w:r w:rsidRPr="009042D4">
              <w:rPr>
                <w:rFonts w:ascii="Calibri" w:eastAsia="Calibri" w:hAnsi="Calibri" w:hint="cs"/>
                <w:sz w:val="24"/>
                <w:szCs w:val="24"/>
                <w:rtl/>
                <w:lang w:bidi="ar-IQ"/>
              </w:rPr>
              <w:t>يعتمد القسم على خطة لتغيير او تحديث مفردات او المواد الدراسية كل اربع سنوات.</w:t>
            </w:r>
          </w:p>
        </w:tc>
      </w:tr>
    </w:tbl>
    <w:p w:rsidR="00CE32D7" w:rsidRDefault="00CE32D7" w:rsidP="00F80574">
      <w:pPr>
        <w:rPr>
          <w:rtl/>
          <w:lang w:bidi="ar-IQ"/>
        </w:rPr>
      </w:pPr>
    </w:p>
    <w:p w:rsidR="00CE32D7" w:rsidRDefault="00CE32D7" w:rsidP="00F80574">
      <w:pPr>
        <w:rPr>
          <w:rtl/>
        </w:rPr>
      </w:pPr>
    </w:p>
    <w:p w:rsidR="00CE32D7" w:rsidRDefault="00CE32D7" w:rsidP="00F80574">
      <w:pPr>
        <w:rPr>
          <w:rtl/>
        </w:rPr>
      </w:pPr>
    </w:p>
    <w:p w:rsidR="00CE32D7" w:rsidRDefault="00CE32D7" w:rsidP="00246C62">
      <w:pPr>
        <w:jc w:val="center"/>
        <w:rPr>
          <w:rtl/>
        </w:rPr>
      </w:pPr>
    </w:p>
    <w:sectPr w:rsidR="00CE32D7" w:rsidSect="001C1CD7">
      <w:footerReference w:type="default" r:id="rId8"/>
      <w:pgSz w:w="11906" w:h="16838" w:code="9"/>
      <w:pgMar w:top="993" w:right="1797" w:bottom="1560" w:left="179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476" w:rsidRDefault="00D94476">
      <w:r>
        <w:separator/>
      </w:r>
    </w:p>
  </w:endnote>
  <w:endnote w:type="continuationSeparator" w:id="1">
    <w:p w:rsidR="00D94476" w:rsidRDefault="00D944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horzAnchor="margin" w:tblpXSpec="center" w:tblpY="1"/>
      <w:bidiVisual/>
      <w:tblW w:w="5720" w:type="pct"/>
      <w:tblLook w:val="04A0"/>
    </w:tblPr>
    <w:tblGrid>
      <w:gridCol w:w="4390"/>
      <w:gridCol w:w="976"/>
      <w:gridCol w:w="4390"/>
    </w:tblGrid>
    <w:tr w:rsidR="00F22C6C" w:rsidTr="00807DE1">
      <w:trPr>
        <w:trHeight w:val="151"/>
      </w:trPr>
      <w:tc>
        <w:tcPr>
          <w:tcW w:w="2250" w:type="pct"/>
          <w:tcBorders>
            <w:bottom w:val="single" w:sz="4" w:space="0" w:color="4F81BD"/>
          </w:tcBorders>
        </w:tcPr>
        <w:p w:rsidR="00F22C6C" w:rsidRPr="00807DE1" w:rsidRDefault="00F22C6C" w:rsidP="00807DE1">
          <w:pPr>
            <w:pStyle w:val="a6"/>
            <w:rPr>
              <w:rFonts w:ascii="Cambria" w:hAnsi="Cambria" w:cs="Times New Roman"/>
              <w:b/>
              <w:bCs/>
            </w:rPr>
          </w:pPr>
        </w:p>
      </w:tc>
      <w:tc>
        <w:tcPr>
          <w:tcW w:w="500" w:type="pct"/>
          <w:vMerge w:val="restart"/>
          <w:noWrap/>
          <w:vAlign w:val="center"/>
        </w:tcPr>
        <w:p w:rsidR="00F22C6C" w:rsidRPr="00807DE1" w:rsidRDefault="00F22C6C" w:rsidP="00807DE1">
          <w:pPr>
            <w:pStyle w:val="aa"/>
            <w:rPr>
              <w:rFonts w:ascii="Cambria" w:hAnsi="Cambria" w:cs="Times New Roman"/>
            </w:rPr>
          </w:pPr>
          <w:r w:rsidRPr="00807DE1">
            <w:rPr>
              <w:rFonts w:ascii="Cambria" w:hAnsi="Cambria" w:cs="Times New Roman"/>
              <w:b/>
              <w:bCs/>
              <w:rtl/>
              <w:lang w:val="ar-SA"/>
            </w:rPr>
            <w:t xml:space="preserve">الصفحة </w:t>
          </w:r>
          <w:r w:rsidR="002816C8" w:rsidRPr="002816C8">
            <w:fldChar w:fldCharType="begin"/>
          </w:r>
          <w:r>
            <w:instrText>PAGE  \* MERGEFORMAT</w:instrText>
          </w:r>
          <w:r w:rsidR="002816C8" w:rsidRPr="002816C8">
            <w:fldChar w:fldCharType="separate"/>
          </w:r>
          <w:r w:rsidR="00E572D4" w:rsidRPr="00E572D4">
            <w:rPr>
              <w:rFonts w:ascii="Cambria" w:hAnsi="Cambria" w:cs="Times New Roman"/>
              <w:b/>
              <w:bCs/>
              <w:noProof/>
              <w:rtl/>
              <w:lang w:val="ar-SA"/>
            </w:rPr>
            <w:t>7</w:t>
          </w:r>
          <w:r w:rsidR="002816C8" w:rsidRPr="00807DE1">
            <w:rPr>
              <w:rFonts w:ascii="Cambria" w:hAnsi="Cambria" w:cs="Times New Roman"/>
              <w:b/>
              <w:bCs/>
            </w:rPr>
            <w:fldChar w:fldCharType="end"/>
          </w:r>
        </w:p>
      </w:tc>
      <w:tc>
        <w:tcPr>
          <w:tcW w:w="2250" w:type="pct"/>
          <w:tcBorders>
            <w:bottom w:val="single" w:sz="4" w:space="0" w:color="4F81BD"/>
          </w:tcBorders>
        </w:tcPr>
        <w:p w:rsidR="00F22C6C" w:rsidRPr="00807DE1" w:rsidRDefault="00F22C6C" w:rsidP="00807DE1">
          <w:pPr>
            <w:pStyle w:val="a6"/>
            <w:rPr>
              <w:rFonts w:ascii="Cambria" w:hAnsi="Cambria" w:cs="Times New Roman"/>
              <w:b/>
              <w:bCs/>
            </w:rPr>
          </w:pPr>
        </w:p>
      </w:tc>
    </w:tr>
    <w:tr w:rsidR="00F22C6C" w:rsidTr="00807DE1">
      <w:trPr>
        <w:trHeight w:val="150"/>
      </w:trPr>
      <w:tc>
        <w:tcPr>
          <w:tcW w:w="2250" w:type="pct"/>
          <w:tcBorders>
            <w:top w:val="single" w:sz="4" w:space="0" w:color="4F81BD"/>
          </w:tcBorders>
        </w:tcPr>
        <w:p w:rsidR="00F22C6C" w:rsidRPr="00807DE1" w:rsidRDefault="00F22C6C" w:rsidP="00807DE1">
          <w:pPr>
            <w:pStyle w:val="a6"/>
            <w:rPr>
              <w:rFonts w:ascii="Cambria" w:hAnsi="Cambria" w:cs="Times New Roman"/>
              <w:b/>
              <w:bCs/>
            </w:rPr>
          </w:pPr>
        </w:p>
      </w:tc>
      <w:tc>
        <w:tcPr>
          <w:tcW w:w="500" w:type="pct"/>
          <w:vMerge/>
        </w:tcPr>
        <w:p w:rsidR="00F22C6C" w:rsidRPr="00807DE1" w:rsidRDefault="00F22C6C" w:rsidP="00807DE1">
          <w:pPr>
            <w:pStyle w:val="a6"/>
            <w:jc w:val="center"/>
            <w:rPr>
              <w:rFonts w:ascii="Cambria" w:hAnsi="Cambria" w:cs="Times New Roman"/>
              <w:b/>
              <w:bCs/>
            </w:rPr>
          </w:pPr>
        </w:p>
      </w:tc>
      <w:tc>
        <w:tcPr>
          <w:tcW w:w="2250" w:type="pct"/>
          <w:tcBorders>
            <w:top w:val="single" w:sz="4" w:space="0" w:color="4F81BD"/>
          </w:tcBorders>
        </w:tcPr>
        <w:p w:rsidR="00F22C6C" w:rsidRPr="00807DE1" w:rsidRDefault="00F22C6C" w:rsidP="00807DE1">
          <w:pPr>
            <w:pStyle w:val="a6"/>
            <w:rPr>
              <w:rFonts w:ascii="Cambria" w:hAnsi="Cambria" w:cs="Times New Roman"/>
              <w:b/>
              <w:bCs/>
            </w:rPr>
          </w:pPr>
        </w:p>
      </w:tc>
    </w:tr>
  </w:tbl>
  <w:p w:rsidR="00F22C6C" w:rsidRDefault="00F22C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476" w:rsidRDefault="00D94476">
      <w:r>
        <w:separator/>
      </w:r>
    </w:p>
  </w:footnote>
  <w:footnote w:type="continuationSeparator" w:id="1">
    <w:p w:rsidR="00D94476" w:rsidRDefault="00D94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C5F59"/>
    <w:multiLevelType w:val="hybridMultilevel"/>
    <w:tmpl w:val="DA9ACBEC"/>
    <w:lvl w:ilvl="0" w:tplc="86D4E83C">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17">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18">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AC1A65"/>
    <w:multiLevelType w:val="hybridMultilevel"/>
    <w:tmpl w:val="0B52A93C"/>
    <w:lvl w:ilvl="0" w:tplc="70E6C11C">
      <w:start w:val="2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4">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5"/>
  </w:num>
  <w:num w:numId="3">
    <w:abstractNumId w:val="14"/>
  </w:num>
  <w:num w:numId="4">
    <w:abstractNumId w:val="5"/>
  </w:num>
  <w:num w:numId="5">
    <w:abstractNumId w:val="7"/>
  </w:num>
  <w:num w:numId="6">
    <w:abstractNumId w:val="24"/>
  </w:num>
  <w:num w:numId="7">
    <w:abstractNumId w:val="26"/>
  </w:num>
  <w:num w:numId="8">
    <w:abstractNumId w:val="23"/>
  </w:num>
  <w:num w:numId="9">
    <w:abstractNumId w:val="25"/>
  </w:num>
  <w:num w:numId="10">
    <w:abstractNumId w:val="10"/>
  </w:num>
  <w:num w:numId="11">
    <w:abstractNumId w:val="9"/>
  </w:num>
  <w:num w:numId="12">
    <w:abstractNumId w:val="0"/>
  </w:num>
  <w:num w:numId="13">
    <w:abstractNumId w:val="31"/>
  </w:num>
  <w:num w:numId="14">
    <w:abstractNumId w:val="36"/>
  </w:num>
  <w:num w:numId="15">
    <w:abstractNumId w:val="2"/>
  </w:num>
  <w:num w:numId="16">
    <w:abstractNumId w:val="22"/>
  </w:num>
  <w:num w:numId="17">
    <w:abstractNumId w:val="17"/>
  </w:num>
  <w:num w:numId="18">
    <w:abstractNumId w:val="34"/>
  </w:num>
  <w:num w:numId="19">
    <w:abstractNumId w:val="19"/>
  </w:num>
  <w:num w:numId="20">
    <w:abstractNumId w:val="4"/>
  </w:num>
  <w:num w:numId="21">
    <w:abstractNumId w:val="33"/>
  </w:num>
  <w:num w:numId="22">
    <w:abstractNumId w:val="20"/>
  </w:num>
  <w:num w:numId="23">
    <w:abstractNumId w:val="11"/>
  </w:num>
  <w:num w:numId="24">
    <w:abstractNumId w:val="29"/>
  </w:num>
  <w:num w:numId="25">
    <w:abstractNumId w:val="1"/>
  </w:num>
  <w:num w:numId="26">
    <w:abstractNumId w:val="28"/>
  </w:num>
  <w:num w:numId="27">
    <w:abstractNumId w:val="15"/>
  </w:num>
  <w:num w:numId="28">
    <w:abstractNumId w:val="27"/>
  </w:num>
  <w:num w:numId="29">
    <w:abstractNumId w:val="21"/>
  </w:num>
  <w:num w:numId="30">
    <w:abstractNumId w:val="8"/>
  </w:num>
  <w:num w:numId="31">
    <w:abstractNumId w:val="18"/>
  </w:num>
  <w:num w:numId="32">
    <w:abstractNumId w:val="32"/>
  </w:num>
  <w:num w:numId="33">
    <w:abstractNumId w:val="3"/>
  </w:num>
  <w:num w:numId="34">
    <w:abstractNumId w:val="12"/>
  </w:num>
  <w:num w:numId="35">
    <w:abstractNumId w:val="6"/>
  </w:num>
  <w:num w:numId="36">
    <w:abstractNumId w:val="13"/>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482"/>
  </w:hdrShapeDefaults>
  <w:footnotePr>
    <w:footnote w:id="0"/>
    <w:footnote w:id="1"/>
  </w:footnotePr>
  <w:endnotePr>
    <w:endnote w:id="0"/>
    <w:endnote w:id="1"/>
  </w:endnotePr>
  <w:compat/>
  <w:rsids>
    <w:rsidRoot w:val="003D742A"/>
    <w:rsid w:val="00005774"/>
    <w:rsid w:val="00007B9F"/>
    <w:rsid w:val="00034D19"/>
    <w:rsid w:val="000428A6"/>
    <w:rsid w:val="00063AD7"/>
    <w:rsid w:val="00070BE9"/>
    <w:rsid w:val="000711F0"/>
    <w:rsid w:val="0008002F"/>
    <w:rsid w:val="00090A55"/>
    <w:rsid w:val="000A1C7A"/>
    <w:rsid w:val="000A67F9"/>
    <w:rsid w:val="000A69B4"/>
    <w:rsid w:val="000B4430"/>
    <w:rsid w:val="000C0F55"/>
    <w:rsid w:val="000E19A2"/>
    <w:rsid w:val="000E58E3"/>
    <w:rsid w:val="000F2476"/>
    <w:rsid w:val="000F3655"/>
    <w:rsid w:val="000F5F6D"/>
    <w:rsid w:val="000F6D4E"/>
    <w:rsid w:val="00104BF3"/>
    <w:rsid w:val="0010580A"/>
    <w:rsid w:val="001141F6"/>
    <w:rsid w:val="001304F3"/>
    <w:rsid w:val="0014600C"/>
    <w:rsid w:val="0015696E"/>
    <w:rsid w:val="00182552"/>
    <w:rsid w:val="00192FBE"/>
    <w:rsid w:val="001B0307"/>
    <w:rsid w:val="001C1CD7"/>
    <w:rsid w:val="001C564F"/>
    <w:rsid w:val="001D678C"/>
    <w:rsid w:val="002000D6"/>
    <w:rsid w:val="00203A53"/>
    <w:rsid w:val="0020555A"/>
    <w:rsid w:val="002358AF"/>
    <w:rsid w:val="00236F0D"/>
    <w:rsid w:val="0023793A"/>
    <w:rsid w:val="00242DCC"/>
    <w:rsid w:val="002466AB"/>
    <w:rsid w:val="00246C62"/>
    <w:rsid w:val="002816C8"/>
    <w:rsid w:val="00297E64"/>
    <w:rsid w:val="002A3B55"/>
    <w:rsid w:val="002B28B2"/>
    <w:rsid w:val="002D2398"/>
    <w:rsid w:val="002F032D"/>
    <w:rsid w:val="002F1537"/>
    <w:rsid w:val="00305509"/>
    <w:rsid w:val="0030567D"/>
    <w:rsid w:val="003068D1"/>
    <w:rsid w:val="003132A6"/>
    <w:rsid w:val="0032678C"/>
    <w:rsid w:val="00327FCC"/>
    <w:rsid w:val="0034068F"/>
    <w:rsid w:val="00345132"/>
    <w:rsid w:val="00372012"/>
    <w:rsid w:val="00391BA9"/>
    <w:rsid w:val="003A16B8"/>
    <w:rsid w:val="003A3412"/>
    <w:rsid w:val="003A6895"/>
    <w:rsid w:val="003C56DD"/>
    <w:rsid w:val="003D4EAF"/>
    <w:rsid w:val="003D742A"/>
    <w:rsid w:val="003D7925"/>
    <w:rsid w:val="003E04B9"/>
    <w:rsid w:val="003E179B"/>
    <w:rsid w:val="003E55DB"/>
    <w:rsid w:val="003F6248"/>
    <w:rsid w:val="00406DC6"/>
    <w:rsid w:val="004361D7"/>
    <w:rsid w:val="00443E9C"/>
    <w:rsid w:val="004644F3"/>
    <w:rsid w:val="004662C5"/>
    <w:rsid w:val="00482DBD"/>
    <w:rsid w:val="0048407D"/>
    <w:rsid w:val="004A4634"/>
    <w:rsid w:val="004A6A6D"/>
    <w:rsid w:val="004D2002"/>
    <w:rsid w:val="004D3497"/>
    <w:rsid w:val="004E0EBA"/>
    <w:rsid w:val="004E3ECF"/>
    <w:rsid w:val="004E60C2"/>
    <w:rsid w:val="004F0938"/>
    <w:rsid w:val="00516004"/>
    <w:rsid w:val="00534329"/>
    <w:rsid w:val="00535D14"/>
    <w:rsid w:val="00581B3C"/>
    <w:rsid w:val="005827E2"/>
    <w:rsid w:val="00584D07"/>
    <w:rsid w:val="00584DA6"/>
    <w:rsid w:val="00595034"/>
    <w:rsid w:val="005C050F"/>
    <w:rsid w:val="005C71F0"/>
    <w:rsid w:val="005D644B"/>
    <w:rsid w:val="005D69BE"/>
    <w:rsid w:val="005E27A7"/>
    <w:rsid w:val="005F733A"/>
    <w:rsid w:val="0060297B"/>
    <w:rsid w:val="006031F2"/>
    <w:rsid w:val="00606B47"/>
    <w:rsid w:val="006101CA"/>
    <w:rsid w:val="006120D9"/>
    <w:rsid w:val="00624259"/>
    <w:rsid w:val="00627034"/>
    <w:rsid w:val="006279D6"/>
    <w:rsid w:val="006315D0"/>
    <w:rsid w:val="006377B6"/>
    <w:rsid w:val="00637C8B"/>
    <w:rsid w:val="00671EDD"/>
    <w:rsid w:val="00677895"/>
    <w:rsid w:val="006A25A0"/>
    <w:rsid w:val="006B31FE"/>
    <w:rsid w:val="006D4F39"/>
    <w:rsid w:val="006F4A56"/>
    <w:rsid w:val="00706527"/>
    <w:rsid w:val="00724242"/>
    <w:rsid w:val="00733DC0"/>
    <w:rsid w:val="00755CE8"/>
    <w:rsid w:val="0075633E"/>
    <w:rsid w:val="007645B4"/>
    <w:rsid w:val="007647AA"/>
    <w:rsid w:val="007716A6"/>
    <w:rsid w:val="00786B43"/>
    <w:rsid w:val="0078752C"/>
    <w:rsid w:val="0079031B"/>
    <w:rsid w:val="007A7C20"/>
    <w:rsid w:val="007B0B99"/>
    <w:rsid w:val="007B21F5"/>
    <w:rsid w:val="007C3ADF"/>
    <w:rsid w:val="007F319C"/>
    <w:rsid w:val="00807DE1"/>
    <w:rsid w:val="008113B8"/>
    <w:rsid w:val="008467A5"/>
    <w:rsid w:val="00866B1A"/>
    <w:rsid w:val="00867A6A"/>
    <w:rsid w:val="00867FFC"/>
    <w:rsid w:val="00873B99"/>
    <w:rsid w:val="008767A3"/>
    <w:rsid w:val="0088070E"/>
    <w:rsid w:val="00881618"/>
    <w:rsid w:val="008A2552"/>
    <w:rsid w:val="008A2C65"/>
    <w:rsid w:val="008A3F48"/>
    <w:rsid w:val="008B1371"/>
    <w:rsid w:val="008B2E37"/>
    <w:rsid w:val="008C3854"/>
    <w:rsid w:val="008E27DA"/>
    <w:rsid w:val="008F2F68"/>
    <w:rsid w:val="008F3E7F"/>
    <w:rsid w:val="008F5EBB"/>
    <w:rsid w:val="00902FDF"/>
    <w:rsid w:val="00904AF9"/>
    <w:rsid w:val="00925B10"/>
    <w:rsid w:val="00967B24"/>
    <w:rsid w:val="00980E14"/>
    <w:rsid w:val="0098449B"/>
    <w:rsid w:val="0098755F"/>
    <w:rsid w:val="009A07B9"/>
    <w:rsid w:val="009B609A"/>
    <w:rsid w:val="009B68B5"/>
    <w:rsid w:val="009C4ACD"/>
    <w:rsid w:val="009D36E7"/>
    <w:rsid w:val="009D5412"/>
    <w:rsid w:val="009E2D35"/>
    <w:rsid w:val="009F7BAF"/>
    <w:rsid w:val="00A07775"/>
    <w:rsid w:val="00A11A57"/>
    <w:rsid w:val="00A12DBC"/>
    <w:rsid w:val="00A2126F"/>
    <w:rsid w:val="00A30E4D"/>
    <w:rsid w:val="00A32E9F"/>
    <w:rsid w:val="00A379A7"/>
    <w:rsid w:val="00A4302A"/>
    <w:rsid w:val="00A658DD"/>
    <w:rsid w:val="00A676A4"/>
    <w:rsid w:val="00A717B0"/>
    <w:rsid w:val="00A74CF4"/>
    <w:rsid w:val="00A82F12"/>
    <w:rsid w:val="00A85288"/>
    <w:rsid w:val="00AB2B0D"/>
    <w:rsid w:val="00AB71A5"/>
    <w:rsid w:val="00AD37EA"/>
    <w:rsid w:val="00AD4058"/>
    <w:rsid w:val="00B04671"/>
    <w:rsid w:val="00B15F45"/>
    <w:rsid w:val="00B22E95"/>
    <w:rsid w:val="00B244DB"/>
    <w:rsid w:val="00B32265"/>
    <w:rsid w:val="00B412FE"/>
    <w:rsid w:val="00B5102D"/>
    <w:rsid w:val="00B521B7"/>
    <w:rsid w:val="00B727AD"/>
    <w:rsid w:val="00B92017"/>
    <w:rsid w:val="00BC5FC1"/>
    <w:rsid w:val="00BC76C0"/>
    <w:rsid w:val="00C342BC"/>
    <w:rsid w:val="00C370D1"/>
    <w:rsid w:val="00C64D47"/>
    <w:rsid w:val="00C758B3"/>
    <w:rsid w:val="00C83DB3"/>
    <w:rsid w:val="00C85B2D"/>
    <w:rsid w:val="00C90C62"/>
    <w:rsid w:val="00CA2091"/>
    <w:rsid w:val="00CA40AC"/>
    <w:rsid w:val="00CB130B"/>
    <w:rsid w:val="00CB5AF6"/>
    <w:rsid w:val="00CC7B3E"/>
    <w:rsid w:val="00CD3FC9"/>
    <w:rsid w:val="00CE1832"/>
    <w:rsid w:val="00CE32D7"/>
    <w:rsid w:val="00CE36D3"/>
    <w:rsid w:val="00CF6708"/>
    <w:rsid w:val="00D0779D"/>
    <w:rsid w:val="00D1550E"/>
    <w:rsid w:val="00D23280"/>
    <w:rsid w:val="00D24937"/>
    <w:rsid w:val="00D30E6A"/>
    <w:rsid w:val="00D330F7"/>
    <w:rsid w:val="00D355A3"/>
    <w:rsid w:val="00D35AEC"/>
    <w:rsid w:val="00D469A0"/>
    <w:rsid w:val="00D5002A"/>
    <w:rsid w:val="00D52395"/>
    <w:rsid w:val="00D64F13"/>
    <w:rsid w:val="00D67953"/>
    <w:rsid w:val="00D7585F"/>
    <w:rsid w:val="00D80DD5"/>
    <w:rsid w:val="00D84C32"/>
    <w:rsid w:val="00D92EBE"/>
    <w:rsid w:val="00D94476"/>
    <w:rsid w:val="00DB131F"/>
    <w:rsid w:val="00DB3F1E"/>
    <w:rsid w:val="00DC5FB3"/>
    <w:rsid w:val="00E12294"/>
    <w:rsid w:val="00E17DF2"/>
    <w:rsid w:val="00E2684E"/>
    <w:rsid w:val="00E42287"/>
    <w:rsid w:val="00E43E2E"/>
    <w:rsid w:val="00E4594B"/>
    <w:rsid w:val="00E572D4"/>
    <w:rsid w:val="00E61516"/>
    <w:rsid w:val="00E62ED1"/>
    <w:rsid w:val="00E734E3"/>
    <w:rsid w:val="00E7597F"/>
    <w:rsid w:val="00E81C0D"/>
    <w:rsid w:val="00E9635D"/>
    <w:rsid w:val="00EB39F9"/>
    <w:rsid w:val="00EC2141"/>
    <w:rsid w:val="00EE06F8"/>
    <w:rsid w:val="00EE0DAB"/>
    <w:rsid w:val="00EE1AC2"/>
    <w:rsid w:val="00F170F4"/>
    <w:rsid w:val="00F22C6C"/>
    <w:rsid w:val="00F3010C"/>
    <w:rsid w:val="00F31DCB"/>
    <w:rsid w:val="00F352D5"/>
    <w:rsid w:val="00F550BE"/>
    <w:rsid w:val="00F745F2"/>
    <w:rsid w:val="00F80574"/>
    <w:rsid w:val="00F87100"/>
    <w:rsid w:val="00FB6A6F"/>
    <w:rsid w:val="00FC2D99"/>
    <w:rsid w:val="00FE4D20"/>
    <w:rsid w:val="00FF07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2A"/>
    <w:pPr>
      <w:bidi/>
    </w:pPr>
    <w:rPr>
      <w:rFonts w:cs="Traditional Arabic"/>
    </w:rPr>
  </w:style>
  <w:style w:type="paragraph" w:styleId="1">
    <w:name w:val="heading 1"/>
    <w:basedOn w:val="a"/>
    <w:next w:val="a"/>
    <w:qFormat/>
    <w:rsid w:val="003D742A"/>
    <w:pPr>
      <w:keepNext/>
      <w:outlineLvl w:val="0"/>
    </w:pPr>
    <w:rPr>
      <w:b/>
      <w:bCs/>
      <w:szCs w:val="32"/>
      <w:u w:val="single"/>
    </w:rPr>
  </w:style>
  <w:style w:type="paragraph" w:styleId="2">
    <w:name w:val="heading 2"/>
    <w:basedOn w:val="a"/>
    <w:next w:val="a"/>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ahoma"/>
      <w:sz w:val="16"/>
      <w:szCs w:val="16"/>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
    <w:name w:val="Light Grid - Accent 11"/>
    <w:basedOn w:val="a1"/>
    <w:uiPriority w:val="62"/>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a1"/>
    <w:uiPriority w:val="61"/>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a1"/>
    <w:uiPriority w:val="47"/>
    <w:rsid w:val="009B68B5"/>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a1"/>
    <w:uiPriority w:val="49"/>
    <w:rsid w:val="00D355A3"/>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a1"/>
    <w:uiPriority w:val="49"/>
    <w:rsid w:val="00D355A3"/>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a8">
    <w:name w:val="List Paragraph"/>
    <w:basedOn w:val="a"/>
    <w:uiPriority w:val="34"/>
    <w:qFormat/>
    <w:rsid w:val="001C1CD7"/>
    <w:pPr>
      <w:spacing w:after="200" w:line="276" w:lineRule="auto"/>
      <w:ind w:left="720"/>
      <w:contextualSpacing/>
    </w:pPr>
    <w:rPr>
      <w:rFonts w:ascii="Calibri" w:eastAsia="Calibri" w:hAnsi="Calibri" w:cs="Arial"/>
      <w:sz w:val="22"/>
      <w:szCs w:val="22"/>
    </w:rPr>
  </w:style>
  <w:style w:type="table" w:styleId="a9">
    <w:name w:val="Table Grid"/>
    <w:basedOn w:val="a1"/>
    <w:uiPriority w:val="59"/>
    <w:rsid w:val="001C1CD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link w:val="Char2"/>
    <w:uiPriority w:val="1"/>
    <w:qFormat/>
    <w:rsid w:val="00807DE1"/>
    <w:pPr>
      <w:bidi/>
    </w:pPr>
    <w:rPr>
      <w:rFonts w:ascii="Calibri" w:hAnsi="Calibri" w:cs="Arial"/>
      <w:sz w:val="22"/>
      <w:szCs w:val="22"/>
    </w:rPr>
  </w:style>
  <w:style w:type="character" w:customStyle="1" w:styleId="Char2">
    <w:name w:val="بلا تباعد Char"/>
    <w:link w:val="aa"/>
    <w:uiPriority w:val="1"/>
    <w:rsid w:val="00807DE1"/>
    <w:rPr>
      <w:rFonts w:ascii="Calibri" w:hAnsi="Calibri" w:cs="Arial"/>
      <w:sz w:val="22"/>
      <w:szCs w:val="22"/>
    </w:rPr>
  </w:style>
  <w:style w:type="character" w:customStyle="1" w:styleId="Char0">
    <w:name w:val="رأس 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11">
    <w:name w:val="شبكة فاتحة - تمييز 11"/>
    <w:basedOn w:val="a1"/>
    <w:uiPriority w:val="62"/>
    <w:rsid w:val="00246C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246C6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
    <w:name w:val="Grid Table 2 - Accent 3"/>
    <w:basedOn w:val="a1"/>
    <w:uiPriority w:val="47"/>
    <w:rsid w:val="00246C62"/>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 Accent 3"/>
    <w:basedOn w:val="a1"/>
    <w:uiPriority w:val="49"/>
    <w:rsid w:val="00246C62"/>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
    <w:name w:val="Grid Table 4 - Accent 4"/>
    <w:basedOn w:val="a1"/>
    <w:uiPriority w:val="49"/>
    <w:rsid w:val="00246C62"/>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s>
</file>

<file path=word/webSettings.xml><?xml version="1.0" encoding="utf-8"?>
<w:webSettings xmlns:r="http://schemas.openxmlformats.org/officeDocument/2006/relationships" xmlns:w="http://schemas.openxmlformats.org/wordprocessingml/2006/main">
  <w:divs>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EFF62-0082-4514-A13C-B8A21F1A3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1157</Words>
  <Characters>6599</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وزارة التعليم العالي والبـحث العلمي</vt:lpstr>
      <vt:lpstr>وزارة التعليم العالي والبـحث العلمي</vt:lpstr>
    </vt:vector>
  </TitlesOfParts>
  <Company>Enjoy My Fine Releases.</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وزارة التعليم العالي والبـحث العلمي</dc:title>
  <dc:creator>Lez</dc:creator>
  <cp:lastModifiedBy>user</cp:lastModifiedBy>
  <cp:revision>12</cp:revision>
  <cp:lastPrinted>2016-05-26T05:22:00Z</cp:lastPrinted>
  <dcterms:created xsi:type="dcterms:W3CDTF">2014-10-22T08:07:00Z</dcterms:created>
  <dcterms:modified xsi:type="dcterms:W3CDTF">2016-07-24T05:51:00Z</dcterms:modified>
</cp:coreProperties>
</file>